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27" w:rsidRDefault="00345027" w:rsidP="003450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5027" w:rsidRDefault="00345027" w:rsidP="003450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  Definitions</w:t>
      </w:r>
      <w:r>
        <w:t xml:space="preserve"> </w:t>
      </w:r>
    </w:p>
    <w:p w:rsidR="00345027" w:rsidRDefault="00345027" w:rsidP="00345027">
      <w:pPr>
        <w:widowControl w:val="0"/>
        <w:autoSpaceDE w:val="0"/>
        <w:autoSpaceDN w:val="0"/>
        <w:adjustRightInd w:val="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Allocation:  Proper assignment of any position to a class.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Certified Employee:  An employee who has successfully completed an appointment and a required probationary period (80 Ill. Adm. Code 500.10).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Chair:  Chair of the Merit Commission, appointed by the Comptroller for a 2-year term.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Classification Plan:  A position classification plan for all positions subject to the Comptroller Merit Employment Code, based upon similarity of duties performed, responsibilities assigned, and conditions of employment.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Code:  The Comptroller Merit Employment Code [15 ILCS 410].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Commission:  The Merit Commission, created by the Comptroller Merit Employment Code, </w:t>
      </w:r>
      <w:r>
        <w:rPr>
          <w:i/>
          <w:iCs/>
        </w:rPr>
        <w:t>composed of 3 members appointed by the Comptroller, by and with the advice and consent of the Senate.  No more than 2 members may be affiliated with the same political party.</w:t>
      </w:r>
      <w:r>
        <w:t xml:space="preserve">  [15 ILCS 400/8]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Department:  An organizational entity directly subordinate to the Comptroller or Deputy Comptroller.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Director:  Director of the Comptroller's Department of Personnel.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Geographic Transfer:  Transfer from one geographical location in the State to another.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Hearings Officer:  A qualified person designated by the Merit Commission to preside over hearings.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Incumbent:  The person currently holding a position.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Jurisdiction B:  That portion of the Comptroller Merit Employment Code that requires that certain employees must be employed on the basis of merit and fitness.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Office of the Commission:  325 West Adams Street, Springfield, Illinois  62704.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Prima facie case:  A case which has produced evidence sufficient to support a finding in favor of the person producing the evidence, unless evidence to the contrary is produced. </w:t>
      </w: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</w:p>
    <w:p w:rsidR="00345027" w:rsidRDefault="00345027" w:rsidP="0034502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206, effective January 3, 1995) </w:t>
      </w:r>
    </w:p>
    <w:sectPr w:rsidR="00345027" w:rsidSect="003450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027"/>
    <w:rsid w:val="000912F4"/>
    <w:rsid w:val="00180294"/>
    <w:rsid w:val="00345027"/>
    <w:rsid w:val="005C3366"/>
    <w:rsid w:val="00C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