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9F" w:rsidRDefault="00534F9F" w:rsidP="00534F9F">
      <w:pPr>
        <w:widowControl w:val="0"/>
        <w:autoSpaceDE w:val="0"/>
        <w:autoSpaceDN w:val="0"/>
        <w:adjustRightInd w:val="0"/>
      </w:pPr>
    </w:p>
    <w:p w:rsidR="00534F9F" w:rsidRDefault="00534F9F" w:rsidP="00534F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1.300  Administrative Review</w:t>
      </w:r>
      <w:r>
        <w:t xml:space="preserve"> </w:t>
      </w:r>
    </w:p>
    <w:p w:rsidR="00534F9F" w:rsidRDefault="00534F9F" w:rsidP="00534F9F">
      <w:pPr>
        <w:widowControl w:val="0"/>
        <w:autoSpaceDE w:val="0"/>
        <w:autoSpaceDN w:val="0"/>
        <w:adjustRightInd w:val="0"/>
      </w:pPr>
    </w:p>
    <w:p w:rsidR="00534F9F" w:rsidRDefault="00534F9F" w:rsidP="00534F9F">
      <w:pPr>
        <w:widowControl w:val="0"/>
        <w:autoSpaceDE w:val="0"/>
        <w:autoSpaceDN w:val="0"/>
        <w:adjustRightInd w:val="0"/>
      </w:pPr>
      <w:r>
        <w:t xml:space="preserve">All final decisions of the Commission shall be subject to appeal by the parties to the proceedings under the Administrative Review </w:t>
      </w:r>
      <w:r w:rsidR="000505B0">
        <w:t>Law</w:t>
      </w:r>
      <w:r>
        <w:t xml:space="preserve"> [735 ILCS 5/Art. III] by the filing of a complaint and the issuance of summons within 35 days from the date that a copy of the Commission decision was served upon the party affected.  A decision is deemed to have been served when personally delivered or when deposited in the United States mail in a sealed envelope or package, with postage prepaid, addressed to the party affected at </w:t>
      </w:r>
      <w:r w:rsidR="000505B0">
        <w:t>the party's</w:t>
      </w:r>
      <w:r>
        <w:t xml:space="preserve"> last known residence or place of business</w:t>
      </w:r>
      <w:r w:rsidR="00033BA5">
        <w:t>, or served by facsimile or electronic mail in accordance with Section 1.150</w:t>
      </w:r>
      <w:r>
        <w:t xml:space="preserve">. </w:t>
      </w:r>
    </w:p>
    <w:p w:rsidR="00534F9F" w:rsidRDefault="00534F9F" w:rsidP="00534F9F">
      <w:pPr>
        <w:widowControl w:val="0"/>
        <w:autoSpaceDE w:val="0"/>
        <w:autoSpaceDN w:val="0"/>
        <w:adjustRightInd w:val="0"/>
      </w:pPr>
    </w:p>
    <w:p w:rsidR="00534F9F" w:rsidRDefault="00033BA5" w:rsidP="00534F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D3FF0">
        <w:t>16395</w:t>
      </w:r>
      <w:r>
        <w:t xml:space="preserve">, effective </w:t>
      </w:r>
      <w:bookmarkStart w:id="0" w:name="_GoBack"/>
      <w:r w:rsidR="006D3FF0">
        <w:t>September 1, 2018</w:t>
      </w:r>
      <w:bookmarkEnd w:id="0"/>
      <w:r>
        <w:t>)</w:t>
      </w:r>
    </w:p>
    <w:sectPr w:rsidR="00534F9F" w:rsidSect="00534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F9F"/>
    <w:rsid w:val="00033BA5"/>
    <w:rsid w:val="000505B0"/>
    <w:rsid w:val="002D4747"/>
    <w:rsid w:val="00534F9F"/>
    <w:rsid w:val="00552D23"/>
    <w:rsid w:val="005B165A"/>
    <w:rsid w:val="005C3366"/>
    <w:rsid w:val="006542DB"/>
    <w:rsid w:val="006D3FF0"/>
    <w:rsid w:val="00780DA4"/>
    <w:rsid w:val="00B16660"/>
    <w:rsid w:val="00B657B9"/>
    <w:rsid w:val="00CF3F62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7A25C8-7BB6-410D-90C0-B2408644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3</cp:revision>
  <dcterms:created xsi:type="dcterms:W3CDTF">2018-08-01T13:39:00Z</dcterms:created>
  <dcterms:modified xsi:type="dcterms:W3CDTF">2018-08-27T16:24:00Z</dcterms:modified>
</cp:coreProperties>
</file>