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0C" w:rsidRDefault="00D2190C" w:rsidP="00D219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90C" w:rsidRDefault="00D2190C" w:rsidP="00D219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2085.50  Confidentiality of Cancer Chemotherapy Patients Receiving delta-9-THC Medication</w:t>
      </w:r>
      <w:r>
        <w:t xml:space="preserve"> </w:t>
      </w:r>
    </w:p>
    <w:p w:rsidR="00D2190C" w:rsidRDefault="00D2190C" w:rsidP="00D2190C">
      <w:pPr>
        <w:widowControl w:val="0"/>
        <w:autoSpaceDE w:val="0"/>
        <w:autoSpaceDN w:val="0"/>
        <w:adjustRightInd w:val="0"/>
      </w:pPr>
    </w:p>
    <w:p w:rsidR="00D2190C" w:rsidRDefault="00D2190C" w:rsidP="00D2190C">
      <w:pPr>
        <w:widowControl w:val="0"/>
        <w:autoSpaceDE w:val="0"/>
        <w:autoSpaceDN w:val="0"/>
        <w:adjustRightInd w:val="0"/>
      </w:pPr>
      <w:r>
        <w:t xml:space="preserve">The provisions of 77 Ill. Adm. Code 2055.480(g), Confidentiality of Research Subjects, are applicable to cancer chemotherapy patients receiving delta-9-THC medication as part of a program approved by the Department under this Part. </w:t>
      </w:r>
    </w:p>
    <w:sectPr w:rsidR="00D2190C" w:rsidSect="00D21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90C"/>
    <w:rsid w:val="00546152"/>
    <w:rsid w:val="005C3366"/>
    <w:rsid w:val="00847ED3"/>
    <w:rsid w:val="00C87AF4"/>
    <w:rsid w:val="00D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