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D5" w:rsidRDefault="001929D5" w:rsidP="001929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9D5" w:rsidRDefault="001929D5" w:rsidP="001929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2070.1940  Morphine</w:t>
      </w:r>
      <w:r>
        <w:t xml:space="preserve"> </w:t>
      </w:r>
    </w:p>
    <w:p w:rsidR="001929D5" w:rsidRDefault="001929D5" w:rsidP="001929D5">
      <w:pPr>
        <w:widowControl w:val="0"/>
        <w:autoSpaceDE w:val="0"/>
        <w:autoSpaceDN w:val="0"/>
        <w:adjustRightInd w:val="0"/>
      </w:pPr>
    </w:p>
    <w:p w:rsidR="001929D5" w:rsidRDefault="001929D5" w:rsidP="001929D5">
      <w:pPr>
        <w:widowControl w:val="0"/>
        <w:autoSpaceDE w:val="0"/>
        <w:autoSpaceDN w:val="0"/>
        <w:adjustRightInd w:val="0"/>
      </w:pPr>
      <w:r>
        <w:t xml:space="preserve">Not more than 50 milligrams of morphine, or any of its salts, per 100 milliliters or per 100 grams with one or more active, non-narcotic ingredients in recognized therapeutic amounts. </w:t>
      </w:r>
    </w:p>
    <w:sectPr w:rsidR="001929D5" w:rsidSect="001929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9D5"/>
    <w:rsid w:val="001929D5"/>
    <w:rsid w:val="005C3366"/>
    <w:rsid w:val="00944A75"/>
    <w:rsid w:val="00973F57"/>
    <w:rsid w:val="00D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