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F2" w:rsidRDefault="002667F2" w:rsidP="002667F2">
      <w:pPr>
        <w:widowControl w:val="0"/>
        <w:autoSpaceDE w:val="0"/>
        <w:autoSpaceDN w:val="0"/>
        <w:adjustRightInd w:val="0"/>
      </w:pPr>
      <w:bookmarkStart w:id="0" w:name="_GoBack"/>
      <w:bookmarkEnd w:id="0"/>
    </w:p>
    <w:p w:rsidR="002667F2" w:rsidRDefault="002667F2" w:rsidP="002667F2">
      <w:pPr>
        <w:widowControl w:val="0"/>
        <w:autoSpaceDE w:val="0"/>
        <w:autoSpaceDN w:val="0"/>
        <w:adjustRightInd w:val="0"/>
      </w:pPr>
      <w:r>
        <w:rPr>
          <w:b/>
          <w:bCs/>
        </w:rPr>
        <w:t>Section 2060.405  Detoxification</w:t>
      </w:r>
      <w:r>
        <w:t xml:space="preserve"> </w:t>
      </w:r>
    </w:p>
    <w:p w:rsidR="002667F2" w:rsidRDefault="002667F2" w:rsidP="002667F2">
      <w:pPr>
        <w:widowControl w:val="0"/>
        <w:autoSpaceDE w:val="0"/>
        <w:autoSpaceDN w:val="0"/>
        <w:adjustRightInd w:val="0"/>
      </w:pPr>
    </w:p>
    <w:p w:rsidR="002667F2" w:rsidRDefault="002667F2" w:rsidP="002667F2">
      <w:pPr>
        <w:widowControl w:val="0"/>
        <w:autoSpaceDE w:val="0"/>
        <w:autoSpaceDN w:val="0"/>
        <w:adjustRightInd w:val="0"/>
      </w:pPr>
      <w:r>
        <w:t xml:space="preserve">The medical director, as referenced in Section 2060.413 of this Part, shall develop protocols and authorize procedures for the medical supervision of and the staffing pattern for any patient receiving ambulatory or clinically managed residential detoxification as specified in the ASAM Patient Placement Criteria.  All other detoxification shall be medically monitored or managed by a physician according the specifications contained in the ASAM Patient Placement Criteria  and as follows: </w:t>
      </w:r>
    </w:p>
    <w:p w:rsidR="00FB7147" w:rsidRDefault="00FB7147" w:rsidP="002667F2">
      <w:pPr>
        <w:widowControl w:val="0"/>
        <w:autoSpaceDE w:val="0"/>
        <w:autoSpaceDN w:val="0"/>
        <w:adjustRightInd w:val="0"/>
      </w:pPr>
    </w:p>
    <w:p w:rsidR="002667F2" w:rsidRDefault="002667F2" w:rsidP="002667F2">
      <w:pPr>
        <w:widowControl w:val="0"/>
        <w:autoSpaceDE w:val="0"/>
        <w:autoSpaceDN w:val="0"/>
        <w:adjustRightInd w:val="0"/>
        <w:ind w:left="1440" w:hanging="720"/>
      </w:pPr>
      <w:r>
        <w:t>a)</w:t>
      </w:r>
      <w:r>
        <w:tab/>
        <w:t xml:space="preserve">Medically Monitored (Level III.7-D) </w:t>
      </w:r>
    </w:p>
    <w:p w:rsidR="002667F2" w:rsidRDefault="002667F2" w:rsidP="002667F2">
      <w:pPr>
        <w:widowControl w:val="0"/>
        <w:autoSpaceDE w:val="0"/>
        <w:autoSpaceDN w:val="0"/>
        <w:adjustRightInd w:val="0"/>
        <w:ind w:left="1440" w:hanging="720"/>
      </w:pPr>
      <w:r>
        <w:tab/>
        <w:t xml:space="preserve">Medically monitored detoxification is for adults and adolescents. At least two staff persons shall provide 24 hour observation, monitoring and treatment, one of whom shall meet the staff qualifications specified in Section 2060.309(c) of this Part. </w:t>
      </w:r>
    </w:p>
    <w:p w:rsidR="00FB7147" w:rsidRDefault="00FB7147" w:rsidP="002667F2">
      <w:pPr>
        <w:widowControl w:val="0"/>
        <w:autoSpaceDE w:val="0"/>
        <w:autoSpaceDN w:val="0"/>
        <w:adjustRightInd w:val="0"/>
        <w:ind w:left="1440" w:hanging="720"/>
      </w:pPr>
    </w:p>
    <w:p w:rsidR="002667F2" w:rsidRDefault="002667F2" w:rsidP="002667F2">
      <w:pPr>
        <w:widowControl w:val="0"/>
        <w:autoSpaceDE w:val="0"/>
        <w:autoSpaceDN w:val="0"/>
        <w:adjustRightInd w:val="0"/>
        <w:ind w:left="1440" w:hanging="720"/>
      </w:pPr>
      <w:r>
        <w:t>b)</w:t>
      </w:r>
      <w:r>
        <w:tab/>
        <w:t xml:space="preserve">Medically Managed (Level IV-D) </w:t>
      </w:r>
    </w:p>
    <w:p w:rsidR="002667F2" w:rsidRDefault="002667F2" w:rsidP="002667F2">
      <w:pPr>
        <w:widowControl w:val="0"/>
        <w:autoSpaceDE w:val="0"/>
        <w:autoSpaceDN w:val="0"/>
        <w:adjustRightInd w:val="0"/>
        <w:ind w:left="1440" w:hanging="720"/>
      </w:pPr>
      <w:r>
        <w:tab/>
        <w:t xml:space="preserve">Medically managed detoxification is for adults and adolescents.  However, medically managed </w:t>
      </w:r>
      <w:proofErr w:type="spellStart"/>
      <w:r>
        <w:t>opioid</w:t>
      </w:r>
      <w:proofErr w:type="spellEnd"/>
      <w:r>
        <w:t xml:space="preserve"> maintenance therapy shall only be used for adolescents age 16 and 17.  At least two staff persons shall provide 24 hour observation, monitoring and treatment, one of whom shall meet the staff qualifications specified in Section 2060.309(c) of this Part.  Medically managed detoxification also requires that a physician see the patient daily. </w:t>
      </w:r>
    </w:p>
    <w:p w:rsidR="002667F2" w:rsidRDefault="002667F2" w:rsidP="002667F2">
      <w:pPr>
        <w:widowControl w:val="0"/>
        <w:autoSpaceDE w:val="0"/>
        <w:autoSpaceDN w:val="0"/>
        <w:adjustRightInd w:val="0"/>
        <w:ind w:left="1440" w:hanging="720"/>
      </w:pPr>
    </w:p>
    <w:p w:rsidR="002667F2" w:rsidRDefault="002667F2" w:rsidP="002667F2">
      <w:pPr>
        <w:widowControl w:val="0"/>
        <w:autoSpaceDE w:val="0"/>
        <w:autoSpaceDN w:val="0"/>
        <w:adjustRightInd w:val="0"/>
        <w:ind w:left="1440" w:hanging="720"/>
      </w:pPr>
      <w:r>
        <w:t xml:space="preserve">(Source:  Amended at 25 Ill. Reg. 11063, effective August 14, 2001) </w:t>
      </w:r>
    </w:p>
    <w:sectPr w:rsidR="002667F2" w:rsidSect="002667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67F2"/>
    <w:rsid w:val="001700B5"/>
    <w:rsid w:val="001A6B21"/>
    <w:rsid w:val="002667F2"/>
    <w:rsid w:val="003979A6"/>
    <w:rsid w:val="005C3366"/>
    <w:rsid w:val="00B5572C"/>
    <w:rsid w:val="00FB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