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98" w:rsidRDefault="00326998" w:rsidP="00326998">
      <w:pPr>
        <w:widowControl w:val="0"/>
        <w:autoSpaceDE w:val="0"/>
        <w:autoSpaceDN w:val="0"/>
        <w:adjustRightInd w:val="0"/>
      </w:pPr>
      <w:bookmarkStart w:id="0" w:name="_GoBack"/>
      <w:bookmarkEnd w:id="0"/>
    </w:p>
    <w:p w:rsidR="00326998" w:rsidRDefault="00326998" w:rsidP="00326998">
      <w:pPr>
        <w:widowControl w:val="0"/>
        <w:autoSpaceDE w:val="0"/>
        <w:autoSpaceDN w:val="0"/>
        <w:adjustRightInd w:val="0"/>
      </w:pPr>
      <w:r>
        <w:rPr>
          <w:b/>
          <w:bCs/>
        </w:rPr>
        <w:t>Section 2060.401  Levels of Care</w:t>
      </w:r>
      <w:r>
        <w:t xml:space="preserve"> </w:t>
      </w:r>
    </w:p>
    <w:p w:rsidR="00326998" w:rsidRDefault="00326998" w:rsidP="00326998">
      <w:pPr>
        <w:widowControl w:val="0"/>
        <w:autoSpaceDE w:val="0"/>
        <w:autoSpaceDN w:val="0"/>
        <w:adjustRightInd w:val="0"/>
      </w:pPr>
    </w:p>
    <w:p w:rsidR="00326998" w:rsidRDefault="00326998" w:rsidP="00326998">
      <w:pPr>
        <w:widowControl w:val="0"/>
        <w:autoSpaceDE w:val="0"/>
        <w:autoSpaceDN w:val="0"/>
        <w:adjustRightInd w:val="0"/>
      </w:pPr>
      <w:r>
        <w:t xml:space="preserve">Substance abuse treatment shall be offered in varying degrees of intensity based on the level of care in which the patient is placed and the subsequent treatment plan developed for that patient.  The level of care provided shall be in accordance with that </w:t>
      </w:r>
      <w:r w:rsidR="003A5EE3">
        <w:t xml:space="preserve">specified in the </w:t>
      </w:r>
      <w:r>
        <w:t xml:space="preserve">ASAM Patient Placement Criteria and with the following: </w:t>
      </w:r>
    </w:p>
    <w:p w:rsidR="00443A2D" w:rsidRDefault="00443A2D" w:rsidP="00326998">
      <w:pPr>
        <w:widowControl w:val="0"/>
        <w:autoSpaceDE w:val="0"/>
        <w:autoSpaceDN w:val="0"/>
        <w:adjustRightInd w:val="0"/>
      </w:pPr>
    </w:p>
    <w:p w:rsidR="00326998" w:rsidRDefault="00326998" w:rsidP="00326998">
      <w:pPr>
        <w:widowControl w:val="0"/>
        <w:autoSpaceDE w:val="0"/>
        <w:autoSpaceDN w:val="0"/>
        <w:adjustRightInd w:val="0"/>
        <w:ind w:left="1440" w:hanging="720"/>
      </w:pPr>
      <w:r>
        <w:t>a)</w:t>
      </w:r>
      <w:r>
        <w:tab/>
        <w:t xml:space="preserve">Level 0.5:  Early Intervention </w:t>
      </w:r>
    </w:p>
    <w:p w:rsidR="00326998" w:rsidRDefault="00326998" w:rsidP="00326998">
      <w:pPr>
        <w:widowControl w:val="0"/>
        <w:autoSpaceDE w:val="0"/>
        <w:autoSpaceDN w:val="0"/>
        <w:adjustRightInd w:val="0"/>
        <w:ind w:left="1440" w:hanging="720"/>
      </w:pPr>
      <w:r>
        <w:tab/>
        <w:t xml:space="preserve">An organized service, delivered in a wide variety of settings, for individuals (adult or adolescent) who, for a known reason, are at risk of developing substance-related problems.  Early intervention services are considered sub-clinical or pre-treatment and are designed to explore and address problems or risk factors that appear to be related to substance use and to assist the individual in recognizing the harmful consequences of inappropriate substance use.  The length of such service varies according to the individual's ability to comprehend the information provided and to use that information to make behavior changes to avoid problems related to substance use or the appearance of new problems that require treatment at another level of care.  Early intervention services are for individuals whose problems and risk factors appear to be related to substance use but do not appear to meet any diagnostic criteria for substance related disorders.  Examples of individuals who might receive early intervention are at-risk individuals (i.e., family members of an individual who is in treatment or in need of treatment) or DUI offenders classified at a moderate risk level. </w:t>
      </w:r>
    </w:p>
    <w:p w:rsidR="00443A2D" w:rsidRDefault="00443A2D" w:rsidP="00326998">
      <w:pPr>
        <w:widowControl w:val="0"/>
        <w:autoSpaceDE w:val="0"/>
        <w:autoSpaceDN w:val="0"/>
        <w:adjustRightInd w:val="0"/>
        <w:ind w:left="1440" w:hanging="720"/>
      </w:pPr>
    </w:p>
    <w:p w:rsidR="00326998" w:rsidRDefault="00326998" w:rsidP="00326998">
      <w:pPr>
        <w:widowControl w:val="0"/>
        <w:autoSpaceDE w:val="0"/>
        <w:autoSpaceDN w:val="0"/>
        <w:adjustRightInd w:val="0"/>
        <w:ind w:left="1440" w:hanging="720"/>
      </w:pPr>
      <w:r>
        <w:t>b)</w:t>
      </w:r>
      <w:r>
        <w:tab/>
        <w:t xml:space="preserve">Level I:  Outpatient </w:t>
      </w:r>
    </w:p>
    <w:p w:rsidR="00326998" w:rsidRDefault="00326998" w:rsidP="00326998">
      <w:pPr>
        <w:widowControl w:val="0"/>
        <w:autoSpaceDE w:val="0"/>
        <w:autoSpaceDN w:val="0"/>
        <w:adjustRightInd w:val="0"/>
        <w:ind w:left="1440" w:hanging="720"/>
      </w:pPr>
      <w:r>
        <w:tab/>
        <w:t xml:space="preserve">Non-residential substance abuse treatment consisting of face-to-face clinical services for adults or adolescents.  The frequency and intensity of such treatment shall depend on patient need but shall be a planned regimen of regularly scheduled sessions that average less than nine hours per week. </w:t>
      </w:r>
    </w:p>
    <w:p w:rsidR="00443A2D" w:rsidRDefault="00443A2D" w:rsidP="00326998">
      <w:pPr>
        <w:widowControl w:val="0"/>
        <w:autoSpaceDE w:val="0"/>
        <w:autoSpaceDN w:val="0"/>
        <w:adjustRightInd w:val="0"/>
        <w:ind w:left="1440" w:hanging="720"/>
      </w:pPr>
    </w:p>
    <w:p w:rsidR="00326998" w:rsidRDefault="00326998" w:rsidP="00326998">
      <w:pPr>
        <w:widowControl w:val="0"/>
        <w:autoSpaceDE w:val="0"/>
        <w:autoSpaceDN w:val="0"/>
        <w:adjustRightInd w:val="0"/>
        <w:ind w:left="1440" w:hanging="720"/>
      </w:pPr>
      <w:r>
        <w:t>c)</w:t>
      </w:r>
      <w:r>
        <w:tab/>
        <w:t xml:space="preserve">Level II:  Intensive Outpatient/Partial Hospitalization </w:t>
      </w:r>
    </w:p>
    <w:p w:rsidR="00326998" w:rsidRDefault="00326998" w:rsidP="00326998">
      <w:pPr>
        <w:widowControl w:val="0"/>
        <w:autoSpaceDE w:val="0"/>
        <w:autoSpaceDN w:val="0"/>
        <w:adjustRightInd w:val="0"/>
        <w:ind w:left="1440" w:hanging="720"/>
      </w:pPr>
      <w:r>
        <w:tab/>
        <w:t xml:space="preserve">Non-residential substance abuse treatment consisting of face-to-face clinical services for adults or adolescents.  The frequency and intensity of such treatment shall depend on patient need but shall be a planned regimen of scheduled sessions for a minimum of nine hours per week. </w:t>
      </w:r>
    </w:p>
    <w:p w:rsidR="00443A2D" w:rsidRDefault="00443A2D" w:rsidP="00326998">
      <w:pPr>
        <w:widowControl w:val="0"/>
        <w:autoSpaceDE w:val="0"/>
        <w:autoSpaceDN w:val="0"/>
        <w:adjustRightInd w:val="0"/>
        <w:ind w:left="1440" w:hanging="720"/>
      </w:pPr>
    </w:p>
    <w:p w:rsidR="00326998" w:rsidRDefault="00326998" w:rsidP="00326998">
      <w:pPr>
        <w:widowControl w:val="0"/>
        <w:autoSpaceDE w:val="0"/>
        <w:autoSpaceDN w:val="0"/>
        <w:adjustRightInd w:val="0"/>
        <w:ind w:left="1440" w:hanging="720"/>
      </w:pPr>
      <w:r>
        <w:t>d)</w:t>
      </w:r>
      <w:r>
        <w:tab/>
      </w:r>
      <w:r w:rsidR="003A5EE3">
        <w:t xml:space="preserve">Level III:  Inpatient </w:t>
      </w:r>
      <w:proofErr w:type="spellStart"/>
      <w:r w:rsidR="003A5EE3">
        <w:t>Subacute</w:t>
      </w:r>
      <w:proofErr w:type="spellEnd"/>
      <w:r w:rsidR="003A5EE3">
        <w:t>/</w:t>
      </w:r>
      <w:r>
        <w:t xml:space="preserve">Residential </w:t>
      </w:r>
    </w:p>
    <w:p w:rsidR="00326998" w:rsidRDefault="00326998" w:rsidP="00326998">
      <w:pPr>
        <w:widowControl w:val="0"/>
        <w:autoSpaceDE w:val="0"/>
        <w:autoSpaceDN w:val="0"/>
        <w:adjustRightInd w:val="0"/>
        <w:ind w:left="1440" w:hanging="720"/>
      </w:pPr>
      <w:r>
        <w:tab/>
        <w:t xml:space="preserve">Residential substance abuse treatment consisting of clinical services for adults or adolescents.  The frequency and intensity of such treatment shall depend on patient need but shall, except in residential extended care as defined in this Part, include a planned regimen of clinical services for a minimum of 25 hours per week.  Inpatient care, with the exception of residential extended care as defined in this Part, shall require staff that are on duty and awake, 24 hours a day, seven days per week.  During any work period, if professional staff as defined in Section 2060.309(a) of this Part are not on duty, such staff shall be available on call for consultation relative to any aspect of patient care. Residential extended care shall require staff on duty 24 hours a day, seven days per week and that low intensity treatment services be offered at least five hours per week.  Any staff providing clinical services shall meet the requirements for professional staff as defined in Section 2060.309(a) of this Part.  Individuals who have been in residence for at least three months without relapse may be used to fulfill any remaining staff requirements. </w:t>
      </w:r>
    </w:p>
    <w:p w:rsidR="00443A2D" w:rsidRDefault="00443A2D" w:rsidP="00326998">
      <w:pPr>
        <w:widowControl w:val="0"/>
        <w:autoSpaceDE w:val="0"/>
        <w:autoSpaceDN w:val="0"/>
        <w:adjustRightInd w:val="0"/>
        <w:ind w:left="1440" w:hanging="720"/>
      </w:pPr>
    </w:p>
    <w:p w:rsidR="00326998" w:rsidRDefault="00326998" w:rsidP="00326998">
      <w:pPr>
        <w:widowControl w:val="0"/>
        <w:autoSpaceDE w:val="0"/>
        <w:autoSpaceDN w:val="0"/>
        <w:adjustRightInd w:val="0"/>
        <w:ind w:left="1440" w:hanging="720"/>
      </w:pPr>
      <w:r>
        <w:t>e)</w:t>
      </w:r>
      <w:r>
        <w:tab/>
        <w:t xml:space="preserve">Level IV:  Medically Managed Intensive Inpatient </w:t>
      </w:r>
    </w:p>
    <w:p w:rsidR="00326998" w:rsidRDefault="00326998" w:rsidP="00326998">
      <w:pPr>
        <w:widowControl w:val="0"/>
        <w:autoSpaceDE w:val="0"/>
        <w:autoSpaceDN w:val="0"/>
        <w:adjustRightInd w:val="0"/>
        <w:ind w:left="1440" w:hanging="720"/>
      </w:pPr>
      <w:r>
        <w:tab/>
        <w:t xml:space="preserve">Inpatient </w:t>
      </w:r>
      <w:proofErr w:type="spellStart"/>
      <w:r>
        <w:t>subacute</w:t>
      </w:r>
      <w:proofErr w:type="spellEnd"/>
      <w:r>
        <w:t xml:space="preserve"> residential substance abuse treatment for patients whose acute bio/medical/emotional/behavioral problems are severe enough to require primary medical and nursing care services.  Such services are for adults or adolescents and require 24 hours medically directed evaluation, care and treatment and that a physician see the patient daily. </w:t>
      </w:r>
    </w:p>
    <w:p w:rsidR="00326998" w:rsidRDefault="00326998" w:rsidP="00326998">
      <w:pPr>
        <w:widowControl w:val="0"/>
        <w:autoSpaceDE w:val="0"/>
        <w:autoSpaceDN w:val="0"/>
        <w:adjustRightInd w:val="0"/>
        <w:ind w:left="1440" w:hanging="720"/>
      </w:pPr>
    </w:p>
    <w:p w:rsidR="00326998" w:rsidRDefault="00326998" w:rsidP="00326998">
      <w:pPr>
        <w:widowControl w:val="0"/>
        <w:autoSpaceDE w:val="0"/>
        <w:autoSpaceDN w:val="0"/>
        <w:adjustRightInd w:val="0"/>
        <w:ind w:left="1440" w:hanging="720"/>
      </w:pPr>
      <w:r>
        <w:t xml:space="preserve">(Source:  Amended at 25 Ill. Reg. 11063, effective August 14, 2001) </w:t>
      </w:r>
    </w:p>
    <w:sectPr w:rsidR="00326998" w:rsidSect="003269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6998"/>
    <w:rsid w:val="00326998"/>
    <w:rsid w:val="003A5EE3"/>
    <w:rsid w:val="00443A2D"/>
    <w:rsid w:val="005C3366"/>
    <w:rsid w:val="006E2591"/>
    <w:rsid w:val="00895D4F"/>
    <w:rsid w:val="00ED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