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991C" w14:textId="77777777" w:rsidR="00051FB6" w:rsidRPr="00FC1D21" w:rsidRDefault="00051FB6" w:rsidP="00FC1D21">
      <w:pPr>
        <w:rPr>
          <w:rFonts w:ascii="Times New Roman" w:hAnsi="Times New Roman"/>
        </w:rPr>
      </w:pPr>
    </w:p>
    <w:p w14:paraId="5845BA43" w14:textId="77777777" w:rsidR="00051FB6" w:rsidRPr="00FC1D21" w:rsidRDefault="00051FB6" w:rsidP="00FC1D21">
      <w:pPr>
        <w:rPr>
          <w:rFonts w:ascii="Times New Roman" w:hAnsi="Times New Roman"/>
          <w:b/>
          <w:bCs/>
        </w:rPr>
      </w:pPr>
      <w:r w:rsidRPr="00FC1D21">
        <w:rPr>
          <w:rFonts w:ascii="Times New Roman" w:hAnsi="Times New Roman"/>
          <w:b/>
          <w:bCs/>
        </w:rPr>
        <w:t>Section 1130.1010  The Right to an Administrative Hearing and Applicable Rules</w:t>
      </w:r>
    </w:p>
    <w:p w14:paraId="0607762F" w14:textId="77777777" w:rsidR="00051FB6" w:rsidRPr="00FC1D21" w:rsidRDefault="00051FB6" w:rsidP="00FC1D21">
      <w:pPr>
        <w:rPr>
          <w:rFonts w:ascii="Times New Roman" w:hAnsi="Times New Roman"/>
        </w:rPr>
      </w:pPr>
    </w:p>
    <w:p w14:paraId="674D9461" w14:textId="77777777"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>This Subpart of practice and procedures for administrative hearings is promulgated pursuant to Section 5</w:t>
      </w:r>
      <w:r w:rsidRPr="005454D0">
        <w:rPr>
          <w:rFonts w:ascii="Times New Roman" w:hAnsi="Times New Roman"/>
        </w:rPr>
        <w:noBreakHyphen/>
        <w:t>10(a)(</w:t>
      </w:r>
      <w:proofErr w:type="spellStart"/>
      <w:r w:rsidRPr="005454D0">
        <w:rPr>
          <w:rFonts w:ascii="Times New Roman" w:hAnsi="Times New Roman"/>
        </w:rPr>
        <w:t>i</w:t>
      </w:r>
      <w:proofErr w:type="spellEnd"/>
      <w:r w:rsidRPr="005454D0">
        <w:rPr>
          <w:rFonts w:ascii="Times New Roman" w:hAnsi="Times New Roman"/>
        </w:rPr>
        <w:t xml:space="preserve">) and Article 10 of the </w:t>
      </w:r>
      <w:proofErr w:type="spellStart"/>
      <w:r w:rsidR="00711962">
        <w:rPr>
          <w:rFonts w:ascii="Times New Roman" w:hAnsi="Times New Roman"/>
        </w:rPr>
        <w:t>IAPA</w:t>
      </w:r>
      <w:proofErr w:type="spellEnd"/>
      <w:r w:rsidR="00711962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and Sections 10 and 11 of the Illinois Health Facilities Planning Act.</w:t>
      </w:r>
    </w:p>
    <w:p w14:paraId="26424CFE" w14:textId="77777777"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14:paraId="58907A7F" w14:textId="77777777"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</w:r>
      <w:r w:rsidR="00650A44">
        <w:rPr>
          <w:rFonts w:ascii="Times New Roman" w:hAnsi="Times New Roman"/>
        </w:rPr>
        <w:t>A person whose application for permit, a renewal</w:t>
      </w:r>
      <w:r w:rsidR="00891E8B">
        <w:rPr>
          <w:rFonts w:ascii="Times New Roman" w:hAnsi="Times New Roman"/>
        </w:rPr>
        <w:t xml:space="preserve"> of a permit</w:t>
      </w:r>
      <w:r w:rsidR="00650A44">
        <w:rPr>
          <w:rFonts w:ascii="Times New Roman" w:hAnsi="Times New Roman"/>
        </w:rPr>
        <w:t xml:space="preserve">, or a certificate of recognition is denied or whose permit or certificate of recognition is revoked by </w:t>
      </w:r>
      <w:proofErr w:type="spellStart"/>
      <w:r w:rsidR="00650A44">
        <w:rPr>
          <w:rFonts w:ascii="Times New Roman" w:hAnsi="Times New Roman"/>
        </w:rPr>
        <w:t>HFSRB</w:t>
      </w:r>
      <w:proofErr w:type="spellEnd"/>
      <w:r w:rsidR="00650A44">
        <w:rPr>
          <w:rFonts w:ascii="Times New Roman" w:hAnsi="Times New Roman"/>
        </w:rPr>
        <w:t xml:space="preserve"> shall be afforded an opportunity for a hearing before a hearing officer.</w:t>
      </w:r>
      <w:r w:rsidR="00711962">
        <w:rPr>
          <w:rFonts w:ascii="Times New Roman" w:hAnsi="Times New Roman"/>
        </w:rPr>
        <w:t xml:space="preserve">  </w:t>
      </w:r>
      <w:r w:rsidR="00891E8B">
        <w:rPr>
          <w:rFonts w:ascii="Times New Roman" w:hAnsi="Times New Roman"/>
        </w:rPr>
        <w:t>These</w:t>
      </w:r>
      <w:r w:rsidRPr="005454D0">
        <w:rPr>
          <w:rFonts w:ascii="Times New Roman" w:hAnsi="Times New Roman"/>
        </w:rPr>
        <w:t xml:space="preserve"> hearings shall be governed by this Part.</w:t>
      </w:r>
    </w:p>
    <w:p w14:paraId="39B84C41" w14:textId="77777777" w:rsidR="00051FB6" w:rsidRDefault="00051FB6" w:rsidP="00650A44">
      <w:pPr>
        <w:widowControl/>
        <w:ind w:left="1440" w:hanging="1440"/>
        <w:rPr>
          <w:rFonts w:ascii="Times New Roman" w:hAnsi="Times New Roman"/>
        </w:rPr>
      </w:pPr>
    </w:p>
    <w:p w14:paraId="6E522597" w14:textId="77777777"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</w:r>
      <w:proofErr w:type="gramStart"/>
      <w:r w:rsidRPr="005454D0">
        <w:rPr>
          <w:rFonts w:ascii="Times New Roman" w:hAnsi="Times New Roman"/>
        </w:rPr>
        <w:t>Administrative</w:t>
      </w:r>
      <w:proofErr w:type="gramEnd"/>
      <w:r w:rsidRPr="005454D0">
        <w:rPr>
          <w:rFonts w:ascii="Times New Roman" w:hAnsi="Times New Roman"/>
        </w:rPr>
        <w:t xml:space="preserve"> hearings in contested cases as defined by the </w:t>
      </w:r>
      <w:proofErr w:type="spellStart"/>
      <w:r w:rsidR="00711962">
        <w:rPr>
          <w:rFonts w:ascii="Times New Roman" w:hAnsi="Times New Roman"/>
        </w:rPr>
        <w:t>IAPA</w:t>
      </w:r>
      <w:proofErr w:type="spellEnd"/>
      <w:r w:rsidRPr="005454D0">
        <w:rPr>
          <w:rFonts w:ascii="Times New Roman" w:hAnsi="Times New Roman"/>
        </w:rPr>
        <w:t xml:space="preserve"> shall be governed by this Part.</w:t>
      </w:r>
    </w:p>
    <w:p w14:paraId="6078F2BC" w14:textId="77777777"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14:paraId="1B051142" w14:textId="77777777" w:rsidR="00051FB6" w:rsidRPr="005454D0" w:rsidRDefault="00051FB6" w:rsidP="00650A44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In case of a conflict between the provisions of this Part and the </w:t>
      </w:r>
      <w:proofErr w:type="spellStart"/>
      <w:r w:rsidR="00711962">
        <w:rPr>
          <w:rFonts w:ascii="Times New Roman" w:hAnsi="Times New Roman"/>
        </w:rPr>
        <w:t>IAPA</w:t>
      </w:r>
      <w:proofErr w:type="spellEnd"/>
      <w:r w:rsidR="00711962">
        <w:rPr>
          <w:rFonts w:ascii="Times New Roman" w:hAnsi="Times New Roman"/>
        </w:rPr>
        <w:t xml:space="preserve">, </w:t>
      </w:r>
      <w:r w:rsidRPr="005454D0">
        <w:rPr>
          <w:rFonts w:ascii="Times New Roman" w:hAnsi="Times New Roman"/>
        </w:rPr>
        <w:t xml:space="preserve">the provisions of the </w:t>
      </w:r>
      <w:proofErr w:type="spellStart"/>
      <w:r w:rsidR="00711962">
        <w:rPr>
          <w:rFonts w:ascii="Times New Roman" w:hAnsi="Times New Roman"/>
        </w:rPr>
        <w:t>IAPA</w:t>
      </w:r>
      <w:proofErr w:type="spellEnd"/>
      <w:r w:rsidRPr="005454D0">
        <w:rPr>
          <w:rFonts w:ascii="Times New Roman" w:hAnsi="Times New Roman"/>
        </w:rPr>
        <w:t xml:space="preserve"> shall apply.  Provisions of the </w:t>
      </w:r>
      <w:proofErr w:type="spellStart"/>
      <w:r w:rsidR="00711962">
        <w:rPr>
          <w:rFonts w:ascii="Times New Roman" w:hAnsi="Times New Roman"/>
        </w:rPr>
        <w:t>IAPA</w:t>
      </w:r>
      <w:proofErr w:type="spellEnd"/>
      <w:r w:rsidRPr="005454D0">
        <w:rPr>
          <w:rFonts w:ascii="Times New Roman" w:hAnsi="Times New Roman"/>
        </w:rPr>
        <w:t xml:space="preserve"> that relate to contested cases shall apply to all hearings.</w:t>
      </w:r>
    </w:p>
    <w:p w14:paraId="2C73C73A" w14:textId="77777777"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14:paraId="70AEC306" w14:textId="77777777" w:rsidR="00051FB6" w:rsidRPr="00051FB6" w:rsidRDefault="00650A44" w:rsidP="00650A44">
      <w:pPr>
        <w:pStyle w:val="JCARSourceNote"/>
        <w:ind w:left="720"/>
        <w:rPr>
          <w:rFonts w:ascii="Times New Roman" w:hAnsi="Times New Roman"/>
        </w:rPr>
      </w:pPr>
      <w:r w:rsidRPr="00650A44">
        <w:rPr>
          <w:rFonts w:ascii="Times New Roman" w:hAnsi="Times New Roman"/>
        </w:rPr>
        <w:t>(Source:  Amended at 3</w:t>
      </w:r>
      <w:r w:rsidR="00B62A73">
        <w:rPr>
          <w:rFonts w:ascii="Times New Roman" w:hAnsi="Times New Roman"/>
        </w:rPr>
        <w:t>7</w:t>
      </w:r>
      <w:r w:rsidRPr="00650A44">
        <w:rPr>
          <w:rFonts w:ascii="Times New Roman" w:hAnsi="Times New Roman"/>
        </w:rPr>
        <w:t xml:space="preserve"> Ill. Reg. </w:t>
      </w:r>
      <w:r w:rsidR="006C42A4">
        <w:rPr>
          <w:rFonts w:ascii="Times New Roman" w:hAnsi="Times New Roman"/>
        </w:rPr>
        <w:t>6227</w:t>
      </w:r>
      <w:r w:rsidRPr="00650A44">
        <w:rPr>
          <w:rFonts w:ascii="Times New Roman" w:hAnsi="Times New Roman"/>
        </w:rPr>
        <w:t xml:space="preserve">, effective </w:t>
      </w:r>
      <w:r w:rsidR="006C42A4">
        <w:rPr>
          <w:rFonts w:ascii="Times New Roman" w:hAnsi="Times New Roman"/>
        </w:rPr>
        <w:t>June 1, 2013</w:t>
      </w:r>
      <w:r w:rsidRPr="00650A44">
        <w:rPr>
          <w:rFonts w:ascii="Times New Roman" w:hAnsi="Times New Roman"/>
        </w:rPr>
        <w:t>)</w:t>
      </w:r>
    </w:p>
    <w:sectPr w:rsidR="00051FB6" w:rsidRPr="00051FB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2774" w14:textId="77777777" w:rsidR="00B84B09" w:rsidRDefault="00B84B09">
      <w:r>
        <w:separator/>
      </w:r>
    </w:p>
  </w:endnote>
  <w:endnote w:type="continuationSeparator" w:id="0">
    <w:p w14:paraId="09161549" w14:textId="77777777" w:rsidR="00B84B09" w:rsidRDefault="00B8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BDE7" w14:textId="77777777" w:rsidR="00B84B09" w:rsidRDefault="00B84B09">
      <w:r>
        <w:separator/>
      </w:r>
    </w:p>
  </w:footnote>
  <w:footnote w:type="continuationSeparator" w:id="0">
    <w:p w14:paraId="1CA73DDF" w14:textId="77777777" w:rsidR="00B84B09" w:rsidRDefault="00B8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3EAD"/>
    <w:multiLevelType w:val="hybridMultilevel"/>
    <w:tmpl w:val="428A05F2"/>
    <w:lvl w:ilvl="0" w:tplc="D15E8AEE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1D1"/>
    <w:rsid w:val="00051FB6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43C4"/>
    <w:rsid w:val="005001C5"/>
    <w:rsid w:val="0052308E"/>
    <w:rsid w:val="00530BE1"/>
    <w:rsid w:val="00542E97"/>
    <w:rsid w:val="0056157E"/>
    <w:rsid w:val="0056501E"/>
    <w:rsid w:val="005A570F"/>
    <w:rsid w:val="005F4571"/>
    <w:rsid w:val="00650A44"/>
    <w:rsid w:val="006A2114"/>
    <w:rsid w:val="006C42A4"/>
    <w:rsid w:val="006D5961"/>
    <w:rsid w:val="00711962"/>
    <w:rsid w:val="00780733"/>
    <w:rsid w:val="007C14B2"/>
    <w:rsid w:val="00801D20"/>
    <w:rsid w:val="00825C45"/>
    <w:rsid w:val="008271B1"/>
    <w:rsid w:val="00837F88"/>
    <w:rsid w:val="0084781C"/>
    <w:rsid w:val="00891E8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56A7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2A73"/>
    <w:rsid w:val="00B66925"/>
    <w:rsid w:val="00B71177"/>
    <w:rsid w:val="00B84B09"/>
    <w:rsid w:val="00B876EC"/>
    <w:rsid w:val="00BC080E"/>
    <w:rsid w:val="00BF5EF1"/>
    <w:rsid w:val="00C30DC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578F"/>
    <w:rsid w:val="00F43DEE"/>
    <w:rsid w:val="00FA18E9"/>
    <w:rsid w:val="00FB1E43"/>
    <w:rsid w:val="00FC1D2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C98C0"/>
  <w15:docId w15:val="{743AADFC-0015-4F99-B267-A965F0C3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FB6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2013-04-19T14:17:00Z</dcterms:created>
  <dcterms:modified xsi:type="dcterms:W3CDTF">2025-01-13T17:35:00Z</dcterms:modified>
</cp:coreProperties>
</file>