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0A" w:rsidRDefault="006F7B0A" w:rsidP="000F473B"/>
    <w:p w:rsidR="000F473B" w:rsidRPr="006F7B0A" w:rsidRDefault="000F473B" w:rsidP="006F7B0A">
      <w:pPr>
        <w:rPr>
          <w:b/>
        </w:rPr>
      </w:pPr>
      <w:r w:rsidRPr="006F7B0A">
        <w:rPr>
          <w:b/>
        </w:rPr>
        <w:t>Section 112</w:t>
      </w:r>
      <w:r w:rsidR="006415DA">
        <w:rPr>
          <w:b/>
        </w:rPr>
        <w:t>6</w:t>
      </w:r>
      <w:r w:rsidRPr="006F7B0A">
        <w:rPr>
          <w:b/>
        </w:rPr>
        <w:t>.210</w:t>
      </w:r>
      <w:r w:rsidR="006F7B0A">
        <w:rPr>
          <w:b/>
        </w:rPr>
        <w:t xml:space="preserve"> </w:t>
      </w:r>
      <w:r w:rsidRPr="006F7B0A">
        <w:rPr>
          <w:b/>
        </w:rPr>
        <w:t xml:space="preserve"> Specialized Mental Health Rehabilitation Category of Service </w:t>
      </w:r>
      <w:r w:rsidR="00825C96">
        <w:rPr>
          <w:b/>
        </w:rPr>
        <w:t>– Planning Policies</w:t>
      </w:r>
    </w:p>
    <w:p w:rsidR="000F473B" w:rsidRPr="000F473B" w:rsidRDefault="000F473B" w:rsidP="006F7B0A"/>
    <w:p w:rsidR="000F473B" w:rsidRPr="000F473B" w:rsidRDefault="000F473B" w:rsidP="006F7B0A">
      <w:pPr>
        <w:ind w:firstLine="720"/>
      </w:pPr>
      <w:r w:rsidRPr="000F473B">
        <w:t>a)</w:t>
      </w:r>
      <w:r w:rsidR="006F7B0A">
        <w:tab/>
      </w:r>
      <w:r w:rsidRPr="000F473B">
        <w:t>Category of Service:  Specialized Mental Health Rehabilitation </w:t>
      </w:r>
    </w:p>
    <w:p w:rsidR="000F473B" w:rsidRPr="000F473B" w:rsidRDefault="000F473B" w:rsidP="006F7B0A"/>
    <w:p w:rsidR="000F473B" w:rsidRPr="000F473B" w:rsidRDefault="000F473B" w:rsidP="009C5C1E">
      <w:pPr>
        <w:ind w:firstLine="720"/>
      </w:pPr>
      <w:r w:rsidRPr="000F473B">
        <w:t>b)</w:t>
      </w:r>
      <w:r w:rsidR="006F7B0A">
        <w:tab/>
      </w:r>
      <w:r w:rsidRPr="000F473B">
        <w:t>Planning Areas:</w:t>
      </w:r>
      <w:r w:rsidR="009C5C1E">
        <w:t xml:space="preserve">  </w:t>
      </w:r>
      <w:r w:rsidRPr="000F473B">
        <w:t>Health Service Areas are used for SMHRF services.</w:t>
      </w:r>
    </w:p>
    <w:p w:rsidR="000F473B" w:rsidRPr="000F473B" w:rsidRDefault="000F473B" w:rsidP="006F7B0A"/>
    <w:p w:rsidR="000F473B" w:rsidRPr="000F473B" w:rsidRDefault="000F473B" w:rsidP="006F7B0A">
      <w:pPr>
        <w:ind w:firstLine="720"/>
      </w:pPr>
      <w:r w:rsidRPr="000F473B">
        <w:t>c)</w:t>
      </w:r>
      <w:r w:rsidR="006F7B0A">
        <w:tab/>
      </w:r>
      <w:r w:rsidRPr="000F473B">
        <w:t xml:space="preserve">Occupancy Targets: </w:t>
      </w:r>
    </w:p>
    <w:p w:rsidR="000F473B" w:rsidRPr="000F473B" w:rsidRDefault="000F473B" w:rsidP="006F7B0A"/>
    <w:p w:rsidR="000F473B" w:rsidRPr="000F473B" w:rsidRDefault="006F7B0A" w:rsidP="006F7B0A">
      <w:pPr>
        <w:ind w:left="720" w:firstLine="720"/>
      </w:pPr>
      <w:r>
        <w:t>1)</w:t>
      </w:r>
      <w:r>
        <w:tab/>
      </w:r>
      <w:r w:rsidR="000F473B" w:rsidRPr="000F473B">
        <w:t xml:space="preserve">Modernization:  80%; </w:t>
      </w:r>
    </w:p>
    <w:p w:rsidR="000F473B" w:rsidRPr="000F473B" w:rsidRDefault="000F473B" w:rsidP="006F7B0A"/>
    <w:p w:rsidR="000F473B" w:rsidRPr="000F473B" w:rsidRDefault="000F473B" w:rsidP="006F7B0A">
      <w:pPr>
        <w:ind w:left="720" w:firstLine="720"/>
      </w:pPr>
      <w:r w:rsidRPr="000F473B">
        <w:t>2)</w:t>
      </w:r>
      <w:r w:rsidR="006F7B0A">
        <w:tab/>
      </w:r>
      <w:r w:rsidRPr="000F473B">
        <w:t xml:space="preserve">Establishment:  90%. </w:t>
      </w:r>
    </w:p>
    <w:p w:rsidR="000F473B" w:rsidRPr="000F473B" w:rsidRDefault="000F473B" w:rsidP="006F7B0A"/>
    <w:p w:rsidR="000F473B" w:rsidRPr="000F473B" w:rsidRDefault="000F473B" w:rsidP="006F7B0A">
      <w:pPr>
        <w:ind w:left="1440" w:hanging="720"/>
      </w:pPr>
      <w:r w:rsidRPr="000F473B">
        <w:t>d)</w:t>
      </w:r>
      <w:r w:rsidR="006F7B0A">
        <w:tab/>
      </w:r>
      <w:r w:rsidR="00D224EB">
        <w:t xml:space="preserve">Bed Capacity:  </w:t>
      </w:r>
      <w:r w:rsidRPr="000F473B">
        <w:t>For facilities licensed purs</w:t>
      </w:r>
      <w:r w:rsidR="00D224EB">
        <w:t>uant to SMHRA</w:t>
      </w:r>
      <w:r w:rsidRPr="000F473B">
        <w:t>, the bed capacity is the licensed bed capacity for the</w:t>
      </w:r>
      <w:r w:rsidR="006F7B0A">
        <w:t xml:space="preserve"> </w:t>
      </w:r>
      <w:r w:rsidR="00D224EB">
        <w:t xml:space="preserve">service. </w:t>
      </w:r>
    </w:p>
    <w:p w:rsidR="000F473B" w:rsidRPr="000F473B" w:rsidRDefault="000F473B" w:rsidP="006F7B0A"/>
    <w:p w:rsidR="000F473B" w:rsidRPr="000F473B" w:rsidRDefault="000F473B" w:rsidP="00D224EB">
      <w:pPr>
        <w:ind w:left="1440" w:hanging="720"/>
      </w:pPr>
      <w:r w:rsidRPr="000F473B">
        <w:t>e)</w:t>
      </w:r>
      <w:r w:rsidR="006F7B0A">
        <w:tab/>
      </w:r>
      <w:r w:rsidRPr="000F473B">
        <w:t xml:space="preserve">Bed Need Determination for the Specialized Categories of Service: </w:t>
      </w:r>
      <w:r w:rsidR="00D224EB">
        <w:t xml:space="preserve"> </w:t>
      </w:r>
      <w:r w:rsidR="009729A2">
        <w:t>No bed need formula</w:t>
      </w:r>
      <w:r w:rsidRPr="000F473B">
        <w:t xml:space="preserve"> for the SMHRF category of service has been developed.  It</w:t>
      </w:r>
      <w:r w:rsidR="006F7B0A">
        <w:t xml:space="preserve"> </w:t>
      </w:r>
      <w:r w:rsidRPr="000F473B">
        <w:t>is the responsibility of the applicant to document the need for the service by</w:t>
      </w:r>
      <w:r w:rsidR="006F7B0A">
        <w:t xml:space="preserve"> </w:t>
      </w:r>
      <w:r w:rsidRPr="000F473B">
        <w:t>complying with all applicable review criteria contained in 77 Ill. Adm. Code</w:t>
      </w:r>
      <w:r w:rsidR="006F7B0A">
        <w:t xml:space="preserve"> </w:t>
      </w:r>
      <w:r w:rsidRPr="000F473B">
        <w:t>112</w:t>
      </w:r>
      <w:r w:rsidR="001D7F89">
        <w:t>6</w:t>
      </w:r>
      <w:bookmarkStart w:id="0" w:name="_GoBack"/>
      <w:bookmarkEnd w:id="0"/>
      <w:r w:rsidRPr="000F473B">
        <w:t>.</w:t>
      </w:r>
    </w:p>
    <w:sectPr w:rsidR="000F473B" w:rsidRPr="000F473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73B" w:rsidRDefault="000F473B">
      <w:r>
        <w:separator/>
      </w:r>
    </w:p>
  </w:endnote>
  <w:endnote w:type="continuationSeparator" w:id="0">
    <w:p w:rsidR="000F473B" w:rsidRDefault="000F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73B" w:rsidRDefault="000F473B">
      <w:r>
        <w:separator/>
      </w:r>
    </w:p>
  </w:footnote>
  <w:footnote w:type="continuationSeparator" w:id="0">
    <w:p w:rsidR="000F473B" w:rsidRDefault="000F4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E3267"/>
    <w:multiLevelType w:val="hybridMultilevel"/>
    <w:tmpl w:val="C5909DCE"/>
    <w:lvl w:ilvl="0" w:tplc="FDA8C33E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3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73B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D7F89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5DA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0A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5C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29A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5C1E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4EB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B1B57-DD16-41A0-8520-FACA1707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F473B"/>
    <w:pPr>
      <w:ind w:left="720"/>
      <w:contextualSpacing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642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Dotts, Joyce M.</cp:lastModifiedBy>
  <cp:revision>8</cp:revision>
  <dcterms:created xsi:type="dcterms:W3CDTF">2015-04-10T17:52:00Z</dcterms:created>
  <dcterms:modified xsi:type="dcterms:W3CDTF">2016-01-06T15:55:00Z</dcterms:modified>
</cp:coreProperties>
</file>