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1B" w:rsidRDefault="0024331B" w:rsidP="0024331B">
      <w:pPr>
        <w:rPr>
          <w:b/>
        </w:rPr>
      </w:pPr>
    </w:p>
    <w:p w:rsidR="0024331B" w:rsidRPr="0024331B" w:rsidRDefault="0024331B" w:rsidP="0024331B">
      <w:pPr>
        <w:rPr>
          <w:b/>
        </w:rPr>
      </w:pPr>
      <w:r w:rsidRPr="0024331B">
        <w:rPr>
          <w:b/>
        </w:rPr>
        <w:t>Section 820.600  Agent Health Departments</w:t>
      </w:r>
    </w:p>
    <w:p w:rsidR="0024331B" w:rsidRPr="00164EFF" w:rsidRDefault="0024331B" w:rsidP="00164EFF"/>
    <w:p w:rsidR="0024331B" w:rsidRPr="00164EFF" w:rsidRDefault="0024331B" w:rsidP="00164EFF">
      <w:r w:rsidRPr="00164EFF">
        <w:t>The Department has the authority to establish agent agreements with certified local health departments it seeks to designate as agents for making inspections and investigations under Section 11 of the Act. An agent so designated may charge fees for costs associated with enforcing the Act.</w:t>
      </w:r>
    </w:p>
    <w:p w:rsidR="0024331B" w:rsidRPr="00164EFF" w:rsidRDefault="0024331B" w:rsidP="00164EFF"/>
    <w:p w:rsidR="0024331B" w:rsidRPr="0024331B" w:rsidRDefault="0024331B" w:rsidP="0024331B">
      <w:pPr>
        <w:ind w:firstLine="720"/>
      </w:pPr>
      <w:r w:rsidRPr="0024331B">
        <w:t>a)</w:t>
      </w:r>
      <w:r>
        <w:tab/>
      </w:r>
      <w:r w:rsidRPr="0024331B">
        <w:t>Agent health departments shall, at a minimum:</w:t>
      </w:r>
    </w:p>
    <w:p w:rsidR="0024331B" w:rsidRPr="0024331B" w:rsidRDefault="0024331B" w:rsidP="0024331B">
      <w:r w:rsidRPr="0024331B">
        <w:t xml:space="preserve"> </w:t>
      </w:r>
    </w:p>
    <w:p w:rsidR="0024331B" w:rsidRPr="0024331B" w:rsidRDefault="0024331B" w:rsidP="0024331B">
      <w:pPr>
        <w:ind w:left="2160" w:hanging="720"/>
      </w:pPr>
      <w:r w:rsidRPr="0024331B">
        <w:t>1)</w:t>
      </w:r>
      <w:r>
        <w:tab/>
      </w:r>
      <w:r w:rsidRPr="0024331B">
        <w:t xml:space="preserve">Employ an Illinois licensed environmental health practitioner (LEHP) or </w:t>
      </w:r>
      <w:r w:rsidR="00164EFF">
        <w:t>L</w:t>
      </w:r>
      <w:r w:rsidRPr="0024331B">
        <w:t xml:space="preserve">icensed </w:t>
      </w:r>
      <w:r w:rsidR="00164EFF">
        <w:t>P</w:t>
      </w:r>
      <w:r w:rsidRPr="0024331B">
        <w:t xml:space="preserve">rofessional </w:t>
      </w:r>
      <w:r w:rsidR="00164EFF">
        <w:t>E</w:t>
      </w:r>
      <w:r w:rsidRPr="0024331B">
        <w:t>ngineer; and</w:t>
      </w:r>
    </w:p>
    <w:p w:rsidR="0024331B" w:rsidRDefault="0024331B" w:rsidP="0024331B">
      <w:pPr>
        <w:ind w:left="1440"/>
      </w:pPr>
    </w:p>
    <w:p w:rsidR="0024331B" w:rsidRPr="0024331B" w:rsidRDefault="0024331B" w:rsidP="0024331B">
      <w:pPr>
        <w:ind w:left="1440"/>
      </w:pPr>
      <w:r w:rsidRPr="0024331B">
        <w:t>2)</w:t>
      </w:r>
      <w:r>
        <w:tab/>
      </w:r>
      <w:r w:rsidRPr="0024331B">
        <w:t>Maintain the Department</w:t>
      </w:r>
      <w:r>
        <w:t>'</w:t>
      </w:r>
      <w:r w:rsidRPr="0024331B">
        <w:t>s electronic licensing system as required.</w:t>
      </w:r>
    </w:p>
    <w:p w:rsidR="0024331B" w:rsidRPr="0024331B" w:rsidRDefault="0024331B" w:rsidP="0024331B"/>
    <w:p w:rsidR="0024331B" w:rsidRPr="0024331B" w:rsidRDefault="0024331B" w:rsidP="0024331B">
      <w:pPr>
        <w:ind w:left="1440" w:hanging="720"/>
      </w:pPr>
      <w:r w:rsidRPr="0024331B">
        <w:t>b)</w:t>
      </w:r>
      <w:r>
        <w:tab/>
      </w:r>
      <w:r w:rsidRPr="0024331B">
        <w:t>If an agent determines that it cannot perform an inspection under this Part, the Department will perform the inspection. Any applicable fees shall be payable to the Department, and the agent may not charge a fee. Fees shall not be assessed by both the Department and an agent for the same service or activity.</w:t>
      </w:r>
    </w:p>
    <w:p w:rsidR="0024331B" w:rsidRPr="0024331B" w:rsidRDefault="0024331B" w:rsidP="0024331B"/>
    <w:p w:rsidR="0024331B" w:rsidRPr="0024331B" w:rsidRDefault="0024331B" w:rsidP="0024331B">
      <w:pPr>
        <w:ind w:left="1440" w:hanging="720"/>
      </w:pPr>
      <w:r w:rsidRPr="0024331B">
        <w:t>c)</w:t>
      </w:r>
      <w:r>
        <w:tab/>
      </w:r>
      <w:r w:rsidRPr="0024331B">
        <w:t>All agent agreements in effect prior to January 1, 2014 are void on that date and are superseded by this Part.</w:t>
      </w:r>
    </w:p>
    <w:p w:rsidR="0024331B" w:rsidRPr="0024331B" w:rsidRDefault="0024331B" w:rsidP="0024331B">
      <w:pPr>
        <w:ind w:left="720"/>
      </w:pPr>
    </w:p>
    <w:p w:rsidR="0024331B" w:rsidRPr="0024331B" w:rsidRDefault="0024331B" w:rsidP="0024331B">
      <w:pPr>
        <w:ind w:left="1440" w:hanging="720"/>
      </w:pPr>
      <w:r w:rsidRPr="0024331B">
        <w:t>d)</w:t>
      </w:r>
      <w:r>
        <w:tab/>
      </w:r>
      <w:r w:rsidRPr="0024331B">
        <w:t xml:space="preserve">If the Department finds that the agent health department fails to meet the minimum requirements of the agent agreement, the agreement will be terminated pursuant to the terms contained in the agreement. </w:t>
      </w:r>
    </w:p>
    <w:p w:rsidR="0024331B" w:rsidRPr="0024331B" w:rsidRDefault="0024331B" w:rsidP="0024331B"/>
    <w:p w:rsidR="0024331B" w:rsidRPr="00D55B37" w:rsidRDefault="0024331B">
      <w:pPr>
        <w:pStyle w:val="JCARSourceNote"/>
        <w:ind w:left="720"/>
      </w:pPr>
      <w:r w:rsidRPr="00D55B37">
        <w:t xml:space="preserve">(Source:  Added at </w:t>
      </w:r>
      <w:r>
        <w:t>37</w:t>
      </w:r>
      <w:r w:rsidRPr="00D55B37">
        <w:t xml:space="preserve"> Ill. Reg. </w:t>
      </w:r>
      <w:r w:rsidR="006B4E30">
        <w:t>16539</w:t>
      </w:r>
      <w:r w:rsidRPr="00D55B37">
        <w:t xml:space="preserve">, effective </w:t>
      </w:r>
      <w:bookmarkStart w:id="0" w:name="_GoBack"/>
      <w:r w:rsidR="006B4E30">
        <w:t>October 4, 2013</w:t>
      </w:r>
      <w:bookmarkEnd w:id="0"/>
      <w:r w:rsidRPr="00D55B37">
        <w:t>)</w:t>
      </w:r>
    </w:p>
    <w:sectPr w:rsidR="0024331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97" w:rsidRDefault="004A6D97">
      <w:r>
        <w:separator/>
      </w:r>
    </w:p>
  </w:endnote>
  <w:endnote w:type="continuationSeparator" w:id="0">
    <w:p w:rsidR="004A6D97" w:rsidRDefault="004A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97" w:rsidRDefault="004A6D97">
      <w:r>
        <w:separator/>
      </w:r>
    </w:p>
  </w:footnote>
  <w:footnote w:type="continuationSeparator" w:id="0">
    <w:p w:rsidR="004A6D97" w:rsidRDefault="004A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EFF"/>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31B"/>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D97"/>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E30"/>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A49"/>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36E1C-6854-4C59-A538-AAC96D26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24331B"/>
    <w:rPr>
      <w:rFonts w:ascii="Courier New" w:eastAsia="Times New Roman" w:hAnsi="Courier New" w:cs="Courier New"/>
      <w:sz w:val="20"/>
      <w:szCs w:val="20"/>
    </w:rPr>
  </w:style>
  <w:style w:type="paragraph" w:styleId="ListParagraph">
    <w:name w:val="List Paragraph"/>
    <w:basedOn w:val="Normal"/>
    <w:uiPriority w:val="34"/>
    <w:qFormat/>
    <w:rsid w:val="0024331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Illinois General Assembly</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