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765" w:rsidRDefault="003F1765" w:rsidP="003F176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F1765" w:rsidRDefault="003F1765" w:rsidP="003F1765">
      <w:pPr>
        <w:widowControl w:val="0"/>
        <w:autoSpaceDE w:val="0"/>
        <w:autoSpaceDN w:val="0"/>
        <w:adjustRightInd w:val="0"/>
      </w:pPr>
      <w:r>
        <w:rPr>
          <w:b/>
          <w:bCs/>
        </w:rPr>
        <w:t>Section 785.620  Continuous Churn</w:t>
      </w:r>
      <w:r>
        <w:t xml:space="preserve"> </w:t>
      </w:r>
    </w:p>
    <w:p w:rsidR="003F1765" w:rsidRDefault="003F1765" w:rsidP="003F1765">
      <w:pPr>
        <w:widowControl w:val="0"/>
        <w:autoSpaceDE w:val="0"/>
        <w:autoSpaceDN w:val="0"/>
        <w:adjustRightInd w:val="0"/>
      </w:pPr>
    </w:p>
    <w:p w:rsidR="003F1765" w:rsidRDefault="003F1765" w:rsidP="003F1765">
      <w:pPr>
        <w:widowControl w:val="0"/>
        <w:autoSpaceDE w:val="0"/>
        <w:autoSpaceDN w:val="0"/>
        <w:adjustRightInd w:val="0"/>
      </w:pPr>
      <w:r>
        <w:t xml:space="preserve">All product contact surfaces shall be of noncorrosive material.  All nonmetallic product contact surfaces shall comply with 3-A Standards for Plastic, Rubber, and Rubber-Like Materials.  All product contact surfaces shall be readily accessible for cleaning and inspection. </w:t>
      </w:r>
    </w:p>
    <w:sectPr w:rsidR="003F1765" w:rsidSect="003F176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1765"/>
    <w:rsid w:val="00195B55"/>
    <w:rsid w:val="003F1765"/>
    <w:rsid w:val="005C3366"/>
    <w:rsid w:val="006964AE"/>
    <w:rsid w:val="00EE4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785</vt:lpstr>
    </vt:vector>
  </TitlesOfParts>
  <Company>State Of Illinois</Company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785</dc:title>
  <dc:subject/>
  <dc:creator>Illinois General Assembly</dc:creator>
  <cp:keywords/>
  <dc:description/>
  <cp:lastModifiedBy>Roberts, John</cp:lastModifiedBy>
  <cp:revision>3</cp:revision>
  <dcterms:created xsi:type="dcterms:W3CDTF">2012-06-22T01:03:00Z</dcterms:created>
  <dcterms:modified xsi:type="dcterms:W3CDTF">2012-06-22T01:03:00Z</dcterms:modified>
</cp:coreProperties>
</file>