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E" w:rsidRDefault="001C608E" w:rsidP="001C608E">
      <w:bookmarkStart w:id="0" w:name="_GoBack"/>
      <w:bookmarkEnd w:id="0"/>
    </w:p>
    <w:p w:rsidR="009A0D59" w:rsidRPr="009A0D59" w:rsidRDefault="009A0D59" w:rsidP="001C608E">
      <w:r w:rsidRPr="009A0D59">
        <w:t>AUTHORITY: Implementing and authorized by the Perinatal HI</w:t>
      </w:r>
      <w:r w:rsidR="00A857EE">
        <w:t>V Prevention Act [410 ILCS 335]</w:t>
      </w:r>
      <w:r w:rsidRPr="009A0D59">
        <w:t xml:space="preserve"> and Sections </w:t>
      </w:r>
      <w:r w:rsidR="006E6FE5">
        <w:t>2310-</w:t>
      </w:r>
      <w:r w:rsidRPr="009A0D59">
        <w:t xml:space="preserve">10 and </w:t>
      </w:r>
      <w:r w:rsidR="006E6FE5">
        <w:t>2310-</w:t>
      </w:r>
      <w:r w:rsidRPr="009A0D59">
        <w:t xml:space="preserve">580 of the Civil Administrative Code of Illinois [20 ILCS 2310/2310-10 and 2310-580]. </w:t>
      </w:r>
    </w:p>
    <w:sectPr w:rsidR="009A0D59" w:rsidRPr="009A0D5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3C20">
      <w:r>
        <w:separator/>
      </w:r>
    </w:p>
  </w:endnote>
  <w:endnote w:type="continuationSeparator" w:id="0">
    <w:p w:rsidR="00000000" w:rsidRDefault="00B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3C20">
      <w:r>
        <w:separator/>
      </w:r>
    </w:p>
  </w:footnote>
  <w:footnote w:type="continuationSeparator" w:id="0">
    <w:p w:rsidR="00000000" w:rsidRDefault="00B2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608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3FC8"/>
    <w:rsid w:val="006A2114"/>
    <w:rsid w:val="006D5961"/>
    <w:rsid w:val="006E6FE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0D59"/>
    <w:rsid w:val="009C4011"/>
    <w:rsid w:val="009C4FD4"/>
    <w:rsid w:val="00A174BB"/>
    <w:rsid w:val="00A2265D"/>
    <w:rsid w:val="00A414BC"/>
    <w:rsid w:val="00A53588"/>
    <w:rsid w:val="00A600AA"/>
    <w:rsid w:val="00A62F7E"/>
    <w:rsid w:val="00A857EE"/>
    <w:rsid w:val="00AB29C6"/>
    <w:rsid w:val="00AE120A"/>
    <w:rsid w:val="00AE1744"/>
    <w:rsid w:val="00AE5547"/>
    <w:rsid w:val="00B07E7E"/>
    <w:rsid w:val="00B23C20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