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Pr="00A95DE7" w:rsidRDefault="001C71C2" w:rsidP="00A95DE7">
      <w:pPr>
        <w:spacing w:line="240" w:lineRule="auto"/>
        <w:jc w:val="left"/>
      </w:pPr>
      <w:bookmarkStart w:id="0" w:name="_GoBack"/>
      <w:bookmarkEnd w:id="0"/>
    </w:p>
    <w:p w:rsidR="00A95DE7" w:rsidRPr="00A95DE7" w:rsidRDefault="00A95DE7" w:rsidP="00A95DE7">
      <w:pPr>
        <w:spacing w:line="240" w:lineRule="auto"/>
        <w:jc w:val="left"/>
        <w:rPr>
          <w:b/>
        </w:rPr>
      </w:pPr>
      <w:r w:rsidRPr="00A95DE7">
        <w:rPr>
          <w:b/>
        </w:rPr>
        <w:t>Section 690.1410  Amendment and Termination of Orders</w:t>
      </w:r>
    </w:p>
    <w:p w:rsidR="00A95DE7" w:rsidRPr="00A95DE7" w:rsidRDefault="00A95DE7" w:rsidP="00A95DE7">
      <w:pPr>
        <w:spacing w:line="240" w:lineRule="auto"/>
        <w:jc w:val="left"/>
        <w:rPr>
          <w:b/>
        </w:rPr>
      </w:pPr>
    </w:p>
    <w:p w:rsidR="00A95DE7" w:rsidRPr="00A95DE7" w:rsidRDefault="00A95DE7" w:rsidP="00A95DE7">
      <w:pPr>
        <w:spacing w:line="240" w:lineRule="auto"/>
        <w:ind w:left="1440" w:hanging="720"/>
        <w:jc w:val="left"/>
      </w:pPr>
      <w:r w:rsidRPr="00A95DE7">
        <w:t>a)</w:t>
      </w:r>
      <w:r>
        <w:tab/>
      </w:r>
      <w:r w:rsidR="007216C6">
        <w:t>The Department or certified local health department that issued the order of isolation, quarantine, or closure shall periodically reexamine the reasons upon which the order of isolation, quarantine, or closure was based.  This reexamination shall occur upon any significant change in circumstances or scientific recommendations, but in any event must be done at least every 30 days.</w:t>
      </w:r>
    </w:p>
    <w:p w:rsidR="00A95DE7" w:rsidRPr="00A95DE7" w:rsidRDefault="00A95DE7" w:rsidP="00A95DE7">
      <w:pPr>
        <w:spacing w:line="240" w:lineRule="auto"/>
        <w:jc w:val="left"/>
      </w:pPr>
    </w:p>
    <w:p w:rsidR="007216C6" w:rsidRDefault="00A95DE7" w:rsidP="00A95DE7">
      <w:pPr>
        <w:spacing w:line="240" w:lineRule="auto"/>
        <w:ind w:left="1440" w:hanging="720"/>
        <w:jc w:val="left"/>
      </w:pPr>
      <w:r w:rsidRPr="00A95DE7">
        <w:t>b)</w:t>
      </w:r>
      <w:r>
        <w:tab/>
      </w:r>
      <w:r w:rsidRPr="00A95DE7">
        <w:t>If, at any time, the Department or</w:t>
      </w:r>
      <w:r w:rsidR="00F61EED">
        <w:t xml:space="preserve"> </w:t>
      </w:r>
      <w:r w:rsidR="007216C6">
        <w:t xml:space="preserve">certified </w:t>
      </w:r>
      <w:r w:rsidRPr="00A95DE7">
        <w:t xml:space="preserve">local health </w:t>
      </w:r>
      <w:r w:rsidR="007216C6">
        <w:t>department</w:t>
      </w:r>
      <w:r w:rsidRPr="00A95DE7">
        <w:t xml:space="preserve"> determines that the conditions justifying the order of isolation, quarantine, or closure no longer exist, the Department or</w:t>
      </w:r>
      <w:r w:rsidR="00BD61A6">
        <w:t xml:space="preserve"> certified</w:t>
      </w:r>
      <w:r w:rsidRPr="00A95DE7">
        <w:t xml:space="preserve"> local health </w:t>
      </w:r>
      <w:r w:rsidR="00BD61A6">
        <w:t xml:space="preserve">department </w:t>
      </w:r>
      <w:r w:rsidRPr="00A95DE7">
        <w:t>shall</w:t>
      </w:r>
      <w:r w:rsidR="007216C6">
        <w:t>:</w:t>
      </w:r>
    </w:p>
    <w:p w:rsidR="007216C6" w:rsidRDefault="007216C6" w:rsidP="00A95DE7">
      <w:pPr>
        <w:spacing w:line="240" w:lineRule="auto"/>
        <w:ind w:left="1440" w:hanging="720"/>
        <w:jc w:val="left"/>
      </w:pPr>
    </w:p>
    <w:p w:rsidR="007216C6" w:rsidRDefault="007216C6" w:rsidP="007216C6">
      <w:pPr>
        <w:spacing w:line="240" w:lineRule="auto"/>
        <w:ind w:left="2160" w:hanging="720"/>
        <w:jc w:val="left"/>
      </w:pPr>
      <w:r>
        <w:t>1)</w:t>
      </w:r>
      <w:r>
        <w:tab/>
        <w:t>I</w:t>
      </w:r>
      <w:r w:rsidR="00A95DE7" w:rsidRPr="00A95DE7">
        <w:t>mmediately discharge the person or group of persons or the owner whose place was subject to closure from the order of isolation, quarantine, or closure</w:t>
      </w:r>
      <w:r>
        <w:t xml:space="preserve"> if the order was issued by the Department or certified local health department; or</w:t>
      </w:r>
    </w:p>
    <w:p w:rsidR="007216C6" w:rsidRDefault="007216C6" w:rsidP="007216C6">
      <w:pPr>
        <w:spacing w:line="240" w:lineRule="auto"/>
        <w:ind w:left="1440"/>
        <w:jc w:val="left"/>
      </w:pPr>
    </w:p>
    <w:p w:rsidR="00A95DE7" w:rsidRPr="00A95DE7" w:rsidRDefault="007216C6" w:rsidP="007216C6">
      <w:pPr>
        <w:spacing w:line="240" w:lineRule="auto"/>
        <w:ind w:left="2160" w:hanging="720"/>
        <w:jc w:val="left"/>
      </w:pPr>
      <w:r>
        <w:t>2)</w:t>
      </w:r>
      <w:r>
        <w:tab/>
        <w:t>File a petition with the local circuit court requesting that the person or group of persons be discharged and the court order for isolation, quarantine or closure be terminated.</w:t>
      </w:r>
    </w:p>
    <w:p w:rsidR="00A95DE7" w:rsidRPr="00A95DE7" w:rsidRDefault="00A95DE7" w:rsidP="00A95DE7">
      <w:pPr>
        <w:spacing w:line="240" w:lineRule="auto"/>
        <w:jc w:val="left"/>
      </w:pPr>
    </w:p>
    <w:p w:rsidR="00A95DE7" w:rsidRPr="00A95DE7" w:rsidRDefault="00A95DE7" w:rsidP="00A95DE7">
      <w:pPr>
        <w:spacing w:line="240" w:lineRule="auto"/>
        <w:ind w:left="1440" w:hanging="720"/>
        <w:jc w:val="left"/>
      </w:pPr>
      <w:r w:rsidRPr="00A95DE7">
        <w:t>c)</w:t>
      </w:r>
      <w:r>
        <w:tab/>
      </w:r>
      <w:r w:rsidRPr="00A95DE7">
        <w:t xml:space="preserve">If the Department or </w:t>
      </w:r>
      <w:r w:rsidR="00F61EED">
        <w:t xml:space="preserve">certified </w:t>
      </w:r>
      <w:r w:rsidRPr="00A95DE7">
        <w:t xml:space="preserve">local health </w:t>
      </w:r>
      <w:r w:rsidR="00F61EED">
        <w:t>department</w:t>
      </w:r>
      <w:r w:rsidRPr="00A95DE7">
        <w:t xml:space="preserve"> determines that the conditions justifying the order of isolation, quarantine, or closure continue to exist, the Department or </w:t>
      </w:r>
      <w:r w:rsidR="00F61EED">
        <w:t xml:space="preserve">certified </w:t>
      </w:r>
      <w:r w:rsidRPr="00A95DE7">
        <w:t xml:space="preserve">local health </w:t>
      </w:r>
      <w:r w:rsidR="00F61EED">
        <w:t>department</w:t>
      </w:r>
      <w:r w:rsidRPr="00A95DE7">
        <w:t xml:space="preserve"> shall send to the person or group of persons a written notice of:</w:t>
      </w:r>
    </w:p>
    <w:p w:rsidR="00A95DE7" w:rsidRPr="00A95DE7" w:rsidRDefault="00A95DE7" w:rsidP="00A95DE7">
      <w:pPr>
        <w:spacing w:line="240" w:lineRule="auto"/>
        <w:jc w:val="left"/>
      </w:pPr>
    </w:p>
    <w:p w:rsidR="00A95DE7" w:rsidRPr="00A95DE7" w:rsidRDefault="00A95DE7" w:rsidP="00A95DE7">
      <w:pPr>
        <w:spacing w:line="240" w:lineRule="auto"/>
        <w:ind w:left="2160" w:hanging="720"/>
        <w:jc w:val="left"/>
      </w:pPr>
      <w:r w:rsidRPr="00A95DE7">
        <w:t>1)</w:t>
      </w:r>
      <w:r>
        <w:tab/>
      </w:r>
      <w:r w:rsidRPr="00A95DE7">
        <w:t>The Department</w:t>
      </w:r>
      <w:r w:rsidR="00571E51">
        <w:t>'s</w:t>
      </w:r>
      <w:r w:rsidRPr="00A95DE7">
        <w:t xml:space="preserve"> or </w:t>
      </w:r>
      <w:r w:rsidR="00F61EED">
        <w:t xml:space="preserve">certified </w:t>
      </w:r>
      <w:r w:rsidRPr="00A95DE7">
        <w:t xml:space="preserve">local health </w:t>
      </w:r>
      <w:r w:rsidR="00F61EED">
        <w:t>department's</w:t>
      </w:r>
      <w:r w:rsidRPr="00A95DE7">
        <w:t xml:space="preserve"> findings, the expected duration of the order of isolation, quarantine or closure, and the reason for the decision; and </w:t>
      </w:r>
    </w:p>
    <w:p w:rsidR="00A95DE7" w:rsidRPr="00A95DE7" w:rsidRDefault="00A95DE7" w:rsidP="00A95DE7">
      <w:pPr>
        <w:spacing w:line="240" w:lineRule="auto"/>
        <w:jc w:val="left"/>
      </w:pPr>
    </w:p>
    <w:p w:rsidR="00A95DE7" w:rsidRPr="00A95DE7" w:rsidRDefault="00A95DE7" w:rsidP="00A95DE7">
      <w:pPr>
        <w:spacing w:line="240" w:lineRule="auto"/>
        <w:ind w:left="2160" w:hanging="720"/>
        <w:jc w:val="left"/>
      </w:pPr>
      <w:r w:rsidRPr="00A95DE7">
        <w:t>2)</w:t>
      </w:r>
      <w:r>
        <w:tab/>
      </w:r>
      <w:r w:rsidRPr="00A95DE7">
        <w:t>The individual</w:t>
      </w:r>
      <w:r>
        <w:t>'</w:t>
      </w:r>
      <w:r w:rsidRPr="00A95DE7">
        <w:t>s right to a judicial review of the order of isolation, quarantine, or closure by the court if the individual requests a review.</w:t>
      </w:r>
    </w:p>
    <w:p w:rsidR="00A95DE7" w:rsidRPr="00A95DE7" w:rsidRDefault="00A95DE7" w:rsidP="00A95DE7">
      <w:pPr>
        <w:spacing w:line="240" w:lineRule="auto"/>
        <w:jc w:val="left"/>
      </w:pPr>
    </w:p>
    <w:p w:rsidR="00A95DE7" w:rsidRDefault="00A95DE7" w:rsidP="00A95DE7">
      <w:pPr>
        <w:spacing w:line="240" w:lineRule="auto"/>
        <w:ind w:left="1440" w:hanging="720"/>
        <w:jc w:val="left"/>
      </w:pPr>
      <w:r w:rsidRPr="00A95DE7">
        <w:t>d)</w:t>
      </w:r>
      <w:r>
        <w:tab/>
      </w:r>
      <w:r w:rsidRPr="00A95DE7">
        <w:t>Upon an individual</w:t>
      </w:r>
      <w:r>
        <w:t>'</w:t>
      </w:r>
      <w:r w:rsidRPr="00A95DE7">
        <w:t xml:space="preserve">s request for judicial review, the Department or </w:t>
      </w:r>
      <w:r w:rsidR="00F61EED">
        <w:t xml:space="preserve">certified </w:t>
      </w:r>
      <w:r w:rsidRPr="00A95DE7">
        <w:t xml:space="preserve">local health </w:t>
      </w:r>
      <w:r w:rsidR="00F61EED">
        <w:t>department</w:t>
      </w:r>
      <w:r w:rsidRPr="00A95DE7">
        <w:t xml:space="preserve"> shall file a petition with the local circuit court within 48 hours after the individual</w:t>
      </w:r>
      <w:r>
        <w:t>'</w:t>
      </w:r>
      <w:r w:rsidRPr="00A95DE7">
        <w:t>s request.</w:t>
      </w:r>
    </w:p>
    <w:p w:rsidR="007216C6" w:rsidRDefault="007216C6" w:rsidP="00A95DE7">
      <w:pPr>
        <w:spacing w:line="240" w:lineRule="auto"/>
        <w:ind w:left="1440" w:hanging="720"/>
        <w:jc w:val="left"/>
      </w:pPr>
    </w:p>
    <w:p w:rsidR="007216C6" w:rsidRPr="00A95DE7" w:rsidRDefault="007216C6" w:rsidP="00A95DE7">
      <w:pPr>
        <w:spacing w:line="240" w:lineRule="auto"/>
        <w:ind w:left="1440" w:hanging="720"/>
        <w:jc w:val="left"/>
      </w:pPr>
      <w:r>
        <w:t>e)</w:t>
      </w:r>
      <w:r>
        <w:tab/>
        <w:t>The Department or certified local</w:t>
      </w:r>
      <w:r w:rsidR="00E9761F">
        <w:t xml:space="preserve"> health</w:t>
      </w:r>
      <w:r>
        <w:t xml:space="preserve"> department shall give the affected persons an official written document providing evidence of termination of the previous order of isolation, quarantine or</w:t>
      </w:r>
      <w:r w:rsidR="00E9761F">
        <w:t xml:space="preserve"> closure</w:t>
      </w:r>
      <w:r>
        <w:t>.</w:t>
      </w:r>
    </w:p>
    <w:p w:rsidR="00A95DE7" w:rsidRPr="00A95DE7" w:rsidRDefault="00A95DE7" w:rsidP="00A95DE7">
      <w:pPr>
        <w:spacing w:line="240" w:lineRule="auto"/>
        <w:jc w:val="left"/>
      </w:pPr>
    </w:p>
    <w:p w:rsidR="00A95DE7" w:rsidRPr="00A95DE7" w:rsidRDefault="00A95DE7" w:rsidP="00A95DE7">
      <w:pPr>
        <w:spacing w:line="240" w:lineRule="auto"/>
        <w:ind w:firstLine="720"/>
        <w:jc w:val="left"/>
      </w:pPr>
      <w:r w:rsidRPr="00A95DE7">
        <w:t>(Source:  Added at 3</w:t>
      </w:r>
      <w:r w:rsidR="00DA77C6">
        <w:t>2</w:t>
      </w:r>
      <w:r w:rsidRPr="00A95DE7">
        <w:t xml:space="preserve"> Ill. Reg. </w:t>
      </w:r>
      <w:r w:rsidR="00086AC4">
        <w:t>3777</w:t>
      </w:r>
      <w:r w:rsidRPr="00A95DE7">
        <w:t xml:space="preserve">, effective </w:t>
      </w:r>
      <w:r w:rsidR="00086AC4">
        <w:t>March 3, 2008</w:t>
      </w:r>
      <w:r w:rsidRPr="00A95DE7">
        <w:t>)</w:t>
      </w:r>
    </w:p>
    <w:sectPr w:rsidR="00A95DE7" w:rsidRPr="00A95DE7" w:rsidSect="00C44C4D">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A7B" w:rsidRDefault="00C62A7B">
      <w:r>
        <w:separator/>
      </w:r>
    </w:p>
  </w:endnote>
  <w:endnote w:type="continuationSeparator" w:id="0">
    <w:p w:rsidR="00C62A7B" w:rsidRDefault="00C6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A7B" w:rsidRDefault="00C62A7B">
      <w:r>
        <w:separator/>
      </w:r>
    </w:p>
  </w:footnote>
  <w:footnote w:type="continuationSeparator" w:id="0">
    <w:p w:rsidR="00C62A7B" w:rsidRDefault="00C62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3D29"/>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86AC4"/>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2C09"/>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B62A6"/>
    <w:rsid w:val="001C1D61"/>
    <w:rsid w:val="001C71C2"/>
    <w:rsid w:val="001C7D95"/>
    <w:rsid w:val="001D0EBA"/>
    <w:rsid w:val="001D0EFC"/>
    <w:rsid w:val="001D28D6"/>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6061"/>
    <w:rsid w:val="002524EC"/>
    <w:rsid w:val="0026224A"/>
    <w:rsid w:val="002667B7"/>
    <w:rsid w:val="00272138"/>
    <w:rsid w:val="002721C1"/>
    <w:rsid w:val="00272986"/>
    <w:rsid w:val="00274640"/>
    <w:rsid w:val="002760EE"/>
    <w:rsid w:val="00283EC5"/>
    <w:rsid w:val="002940F7"/>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1B8F"/>
    <w:rsid w:val="003B419A"/>
    <w:rsid w:val="003B5138"/>
    <w:rsid w:val="003C737A"/>
    <w:rsid w:val="003D0D44"/>
    <w:rsid w:val="003D12E4"/>
    <w:rsid w:val="003D4D4A"/>
    <w:rsid w:val="003F0EC8"/>
    <w:rsid w:val="003F2136"/>
    <w:rsid w:val="003F24E6"/>
    <w:rsid w:val="003F3A28"/>
    <w:rsid w:val="003F4DD6"/>
    <w:rsid w:val="003F5FD7"/>
    <w:rsid w:val="003F60AF"/>
    <w:rsid w:val="004014FB"/>
    <w:rsid w:val="00404222"/>
    <w:rsid w:val="00420E63"/>
    <w:rsid w:val="004218A0"/>
    <w:rsid w:val="00422DCA"/>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1E51"/>
    <w:rsid w:val="00573770"/>
    <w:rsid w:val="00576975"/>
    <w:rsid w:val="005777E6"/>
    <w:rsid w:val="00586A81"/>
    <w:rsid w:val="005901D4"/>
    <w:rsid w:val="005948A7"/>
    <w:rsid w:val="005A2494"/>
    <w:rsid w:val="005A2573"/>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16C6"/>
    <w:rsid w:val="00727763"/>
    <w:rsid w:val="007278C5"/>
    <w:rsid w:val="00737469"/>
    <w:rsid w:val="00750400"/>
    <w:rsid w:val="00763B6D"/>
    <w:rsid w:val="00776B13"/>
    <w:rsid w:val="00776D1C"/>
    <w:rsid w:val="00777A7A"/>
    <w:rsid w:val="00780733"/>
    <w:rsid w:val="00780B43"/>
    <w:rsid w:val="00790388"/>
    <w:rsid w:val="00794C7C"/>
    <w:rsid w:val="00796D0E"/>
    <w:rsid w:val="007A1201"/>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5C16"/>
    <w:rsid w:val="00837F88"/>
    <w:rsid w:val="008425C1"/>
    <w:rsid w:val="00843EB6"/>
    <w:rsid w:val="00844ABA"/>
    <w:rsid w:val="0084781C"/>
    <w:rsid w:val="00853D29"/>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03CF"/>
    <w:rsid w:val="00A42797"/>
    <w:rsid w:val="00A52BDD"/>
    <w:rsid w:val="00A600AA"/>
    <w:rsid w:val="00A623FE"/>
    <w:rsid w:val="00A72534"/>
    <w:rsid w:val="00A809C5"/>
    <w:rsid w:val="00A86FF6"/>
    <w:rsid w:val="00A87EC5"/>
    <w:rsid w:val="00A94967"/>
    <w:rsid w:val="00A95DE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1C6"/>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61A6"/>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4C4D"/>
    <w:rsid w:val="00C4537A"/>
    <w:rsid w:val="00C50195"/>
    <w:rsid w:val="00C53675"/>
    <w:rsid w:val="00C60D0B"/>
    <w:rsid w:val="00C62A7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A77C6"/>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9761F"/>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61EED"/>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DE7"/>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DE7"/>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2012-06-22T00:41:00Z</dcterms:created>
  <dcterms:modified xsi:type="dcterms:W3CDTF">2012-06-22T00:41:00Z</dcterms:modified>
</cp:coreProperties>
</file>