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00A" w:rsidRDefault="0068600A" w:rsidP="0068600A">
      <w:pPr>
        <w:widowControl w:val="0"/>
        <w:autoSpaceDE w:val="0"/>
        <w:autoSpaceDN w:val="0"/>
        <w:adjustRightInd w:val="0"/>
      </w:pPr>
    </w:p>
    <w:p w:rsidR="0068600A" w:rsidRDefault="0068600A" w:rsidP="0068600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672.215  WIC Food List and Quantities</w:t>
      </w:r>
      <w:r>
        <w:t xml:space="preserve"> </w:t>
      </w:r>
    </w:p>
    <w:p w:rsidR="0068600A" w:rsidRDefault="0068600A" w:rsidP="0068600A">
      <w:pPr>
        <w:widowControl w:val="0"/>
        <w:autoSpaceDE w:val="0"/>
        <w:autoSpaceDN w:val="0"/>
        <w:adjustRightInd w:val="0"/>
      </w:pPr>
    </w:p>
    <w:p w:rsidR="009D579E" w:rsidRDefault="0068600A" w:rsidP="0068600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9D579E">
        <w:t>The</w:t>
      </w:r>
      <w:r w:rsidR="00C33375">
        <w:t xml:space="preserve"> Department will make available a list of authorized WIC foods that specifies the criteria by which foods will be eligible as WIC Food items.  This list will be updated at</w:t>
      </w:r>
      <w:r w:rsidR="00C33375" w:rsidRPr="009D579E">
        <w:t xml:space="preserve"> </w:t>
      </w:r>
      <w:r w:rsidR="00C33375">
        <w:t xml:space="preserve">least annually and will be available to all Vendors and Participants. </w:t>
      </w:r>
      <w:r>
        <w:t xml:space="preserve"> </w:t>
      </w:r>
    </w:p>
    <w:p w:rsidR="009D579E" w:rsidRDefault="009D579E" w:rsidP="009D579E">
      <w:pPr>
        <w:widowControl w:val="0"/>
        <w:autoSpaceDE w:val="0"/>
        <w:autoSpaceDN w:val="0"/>
        <w:adjustRightInd w:val="0"/>
      </w:pPr>
    </w:p>
    <w:p w:rsidR="0068600A" w:rsidRDefault="009D579E" w:rsidP="0068600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</w:t>
      </w:r>
      <w:r w:rsidR="0058625E">
        <w:t xml:space="preserve">will </w:t>
      </w:r>
      <w:r>
        <w:t xml:space="preserve">maintain the full WIC Approved Products List (APL) </w:t>
      </w:r>
      <w:r w:rsidR="0030563A">
        <w:t>that</w:t>
      </w:r>
      <w:r>
        <w:t xml:space="preserve"> identifies the specific UPC, </w:t>
      </w:r>
      <w:r w:rsidR="0030563A">
        <w:t>c</w:t>
      </w:r>
      <w:r>
        <w:t xml:space="preserve">ategory, </w:t>
      </w:r>
      <w:r w:rsidR="0030563A">
        <w:t>s</w:t>
      </w:r>
      <w:r>
        <w:t xml:space="preserve">ubcategory and </w:t>
      </w:r>
      <w:r w:rsidR="0030563A">
        <w:t>d</w:t>
      </w:r>
      <w:r>
        <w:t>escription of all authorized WIC Foods.  Vendors shall download the APL to their POS a</w:t>
      </w:r>
      <w:r w:rsidR="00BC2537">
        <w:t>t</w:t>
      </w:r>
      <w:r>
        <w:t xml:space="preserve"> least daily to ensure accuracy.</w:t>
      </w:r>
      <w:r w:rsidR="0068600A">
        <w:t xml:space="preserve"> </w:t>
      </w:r>
    </w:p>
    <w:p w:rsidR="00EC0BDF" w:rsidRDefault="00EC0BDF" w:rsidP="009D579E">
      <w:pPr>
        <w:widowControl w:val="0"/>
        <w:autoSpaceDE w:val="0"/>
        <w:autoSpaceDN w:val="0"/>
        <w:adjustRightInd w:val="0"/>
      </w:pPr>
    </w:p>
    <w:p w:rsidR="0068600A" w:rsidRDefault="009D579E" w:rsidP="0068600A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68600A">
        <w:t>)</w:t>
      </w:r>
      <w:r w:rsidR="0068600A">
        <w:tab/>
        <w:t xml:space="preserve">The Vendor is </w:t>
      </w:r>
      <w:r>
        <w:t xml:space="preserve">not </w:t>
      </w:r>
      <w:r w:rsidR="0068600A">
        <w:t xml:space="preserve">allowed to offer a food item from the WIC Food List </w:t>
      </w:r>
      <w:r w:rsidR="0030563A">
        <w:t>or APL if</w:t>
      </w:r>
      <w:r w:rsidR="0068600A">
        <w:t xml:space="preserve"> the </w:t>
      </w:r>
      <w:r>
        <w:t xml:space="preserve">current </w:t>
      </w:r>
      <w:r w:rsidR="001A3278">
        <w:t>F</w:t>
      </w:r>
      <w:r>
        <w:t xml:space="preserve">ood </w:t>
      </w:r>
      <w:r w:rsidR="001A3278">
        <w:t>B</w:t>
      </w:r>
      <w:r>
        <w:t>enefit balance of the Cardholder</w:t>
      </w:r>
      <w:r w:rsidR="0030563A">
        <w:t xml:space="preserve"> would not accommodate that addition</w:t>
      </w:r>
      <w:r w:rsidR="0068600A">
        <w:t xml:space="preserve">. </w:t>
      </w:r>
    </w:p>
    <w:p w:rsidR="00EC0BDF" w:rsidRDefault="00EC0BDF" w:rsidP="009D579E">
      <w:pPr>
        <w:widowControl w:val="0"/>
        <w:autoSpaceDE w:val="0"/>
        <w:autoSpaceDN w:val="0"/>
        <w:adjustRightInd w:val="0"/>
      </w:pPr>
    </w:p>
    <w:p w:rsidR="0068600A" w:rsidRDefault="009D579E" w:rsidP="0068600A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68600A">
        <w:t>)</w:t>
      </w:r>
      <w:r w:rsidR="0068600A">
        <w:tab/>
        <w:t>Minimum required quantities</w:t>
      </w:r>
      <w:r w:rsidR="0030563A">
        <w:t>,</w:t>
      </w:r>
      <w:r w:rsidR="0068600A">
        <w:t xml:space="preserve"> as specified in the WIC Vendor Contract</w:t>
      </w:r>
      <w:r w:rsidR="0030563A">
        <w:t>,</w:t>
      </w:r>
      <w:r w:rsidR="0068600A">
        <w:t xml:space="preserve"> are </w:t>
      </w:r>
      <w:r>
        <w:t xml:space="preserve">determined based on the vendor </w:t>
      </w:r>
      <w:r w:rsidR="00BC2537">
        <w:t>type and location</w:t>
      </w:r>
      <w:r>
        <w:t xml:space="preserve"> of the Vendor.</w:t>
      </w:r>
      <w:bookmarkStart w:id="0" w:name="_GoBack"/>
      <w:bookmarkEnd w:id="0"/>
      <w:r w:rsidR="0068600A">
        <w:t xml:space="preserve"> </w:t>
      </w:r>
    </w:p>
    <w:p w:rsidR="0068600A" w:rsidRDefault="0068600A" w:rsidP="009D579E">
      <w:pPr>
        <w:widowControl w:val="0"/>
        <w:autoSpaceDE w:val="0"/>
        <w:autoSpaceDN w:val="0"/>
        <w:adjustRightInd w:val="0"/>
      </w:pPr>
    </w:p>
    <w:p w:rsidR="0068600A" w:rsidRDefault="009D579E" w:rsidP="0068600A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6D4758">
        <w:t>6</w:t>
      </w:r>
      <w:r>
        <w:t xml:space="preserve"> Ill. Reg. </w:t>
      </w:r>
      <w:r w:rsidR="003A3829">
        <w:t>2073</w:t>
      </w:r>
      <w:r>
        <w:t xml:space="preserve">, effective </w:t>
      </w:r>
      <w:r w:rsidR="003A3829">
        <w:t>January 21, 2022</w:t>
      </w:r>
      <w:r>
        <w:t>)</w:t>
      </w:r>
    </w:p>
    <w:sectPr w:rsidR="0068600A" w:rsidSect="006860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600A"/>
    <w:rsid w:val="001A3278"/>
    <w:rsid w:val="0030563A"/>
    <w:rsid w:val="003A3829"/>
    <w:rsid w:val="00467298"/>
    <w:rsid w:val="0058625E"/>
    <w:rsid w:val="005C3366"/>
    <w:rsid w:val="0068600A"/>
    <w:rsid w:val="006D4758"/>
    <w:rsid w:val="009D579E"/>
    <w:rsid w:val="00A91EEA"/>
    <w:rsid w:val="00BC2537"/>
    <w:rsid w:val="00BD77EF"/>
    <w:rsid w:val="00C33375"/>
    <w:rsid w:val="00EC0BDF"/>
    <w:rsid w:val="00EC5C72"/>
    <w:rsid w:val="00FD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B6D5F16-46B2-4B4A-9B9D-89647687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672</vt:lpstr>
    </vt:vector>
  </TitlesOfParts>
  <Company>State of Illinois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672</dc:title>
  <dc:subject/>
  <dc:creator>Illinois General Assembly</dc:creator>
  <cp:keywords/>
  <dc:description/>
  <cp:lastModifiedBy>Shipley, Melissa A.</cp:lastModifiedBy>
  <cp:revision>4</cp:revision>
  <dcterms:created xsi:type="dcterms:W3CDTF">2022-01-14T17:26:00Z</dcterms:created>
  <dcterms:modified xsi:type="dcterms:W3CDTF">2022-02-04T14:53:00Z</dcterms:modified>
</cp:coreProperties>
</file>