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4C" w:rsidRDefault="002E734C" w:rsidP="00093935">
      <w:pPr>
        <w:rPr>
          <w:caps/>
        </w:rPr>
      </w:pPr>
    </w:p>
    <w:p w:rsidR="000174EB" w:rsidRPr="00680EDC" w:rsidRDefault="00680EDC" w:rsidP="00093935">
      <w:r w:rsidRPr="00680EDC">
        <w:rPr>
          <w:caps/>
        </w:rPr>
        <w:t>Authority Note</w:t>
      </w:r>
      <w:r w:rsidRPr="00680EDC">
        <w:t>:  Implementing and authorized by the Nursing Home Care Act [210 ILCS 45/3-310]</w:t>
      </w:r>
      <w:r w:rsidR="003E5EBC">
        <w:t>, the Equity in Long-term Care Quality Act [30 ILCS 772] and Section 195 of the Department of Public Health Power</w:t>
      </w:r>
      <w:bookmarkStart w:id="0" w:name="_GoBack"/>
      <w:bookmarkEnd w:id="0"/>
      <w:r w:rsidR="003E5EBC">
        <w:t>s and Duties Law [20 ILCS 2310]</w:t>
      </w:r>
      <w:r w:rsidR="00DC6B2E">
        <w:t>.</w:t>
      </w:r>
    </w:p>
    <w:sectPr w:rsidR="000174EB" w:rsidRPr="00680E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DC" w:rsidRDefault="00680EDC">
      <w:r>
        <w:separator/>
      </w:r>
    </w:p>
  </w:endnote>
  <w:endnote w:type="continuationSeparator" w:id="0">
    <w:p w:rsidR="00680EDC" w:rsidRDefault="006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DC" w:rsidRDefault="00680EDC">
      <w:r>
        <w:separator/>
      </w:r>
    </w:p>
  </w:footnote>
  <w:footnote w:type="continuationSeparator" w:id="0">
    <w:p w:rsidR="00680EDC" w:rsidRDefault="006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34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EB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EDC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B2E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6A299-36B5-4D4C-84AB-F6D6F531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200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4</cp:revision>
  <dcterms:created xsi:type="dcterms:W3CDTF">2022-01-18T20:56:00Z</dcterms:created>
  <dcterms:modified xsi:type="dcterms:W3CDTF">2022-04-21T15:09:00Z</dcterms:modified>
</cp:coreProperties>
</file>