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6E72" w14:textId="77777777" w:rsidR="00526F5C" w:rsidRDefault="00526F5C" w:rsidP="00526F5C">
      <w:pPr>
        <w:widowControl w:val="0"/>
        <w:autoSpaceDE w:val="0"/>
        <w:autoSpaceDN w:val="0"/>
        <w:adjustRightInd w:val="0"/>
      </w:pPr>
    </w:p>
    <w:p w14:paraId="4EB3BA05" w14:textId="77777777" w:rsidR="00526F5C" w:rsidRDefault="00526F5C" w:rsidP="00526F5C">
      <w:pPr>
        <w:widowControl w:val="0"/>
        <w:autoSpaceDE w:val="0"/>
        <w:autoSpaceDN w:val="0"/>
        <w:adjustRightInd w:val="0"/>
      </w:pPr>
      <w:r>
        <w:rPr>
          <w:b/>
          <w:bCs/>
        </w:rPr>
        <w:t>Section 350.3970  Electrical Systems</w:t>
      </w:r>
      <w:r>
        <w:t xml:space="preserve"> </w:t>
      </w:r>
    </w:p>
    <w:p w14:paraId="5FF42AE8" w14:textId="77777777" w:rsidR="00526F5C" w:rsidRDefault="00526F5C" w:rsidP="00526F5C">
      <w:pPr>
        <w:widowControl w:val="0"/>
        <w:autoSpaceDE w:val="0"/>
        <w:autoSpaceDN w:val="0"/>
        <w:adjustRightInd w:val="0"/>
      </w:pPr>
    </w:p>
    <w:p w14:paraId="351EDEFF" w14:textId="77777777" w:rsidR="00526F5C" w:rsidRDefault="00526F5C" w:rsidP="00526F5C">
      <w:pPr>
        <w:widowControl w:val="0"/>
        <w:autoSpaceDE w:val="0"/>
        <w:autoSpaceDN w:val="0"/>
        <w:adjustRightInd w:val="0"/>
        <w:ind w:left="1440" w:hanging="720"/>
      </w:pPr>
      <w:r>
        <w:t>a)</w:t>
      </w:r>
      <w:r>
        <w:tab/>
        <w:t xml:space="preserve">Resident's rooms shall have general lighting.  At least one light fixture shall be switched at the entrance to each resident room. </w:t>
      </w:r>
    </w:p>
    <w:p w14:paraId="7C5DB8DF" w14:textId="77777777" w:rsidR="00712A15" w:rsidRDefault="00712A15" w:rsidP="00E9546C">
      <w:pPr>
        <w:widowControl w:val="0"/>
        <w:autoSpaceDE w:val="0"/>
        <w:autoSpaceDN w:val="0"/>
        <w:adjustRightInd w:val="0"/>
      </w:pPr>
    </w:p>
    <w:p w14:paraId="328A33DB" w14:textId="77777777" w:rsidR="00526F5C" w:rsidRDefault="00526F5C" w:rsidP="00526F5C">
      <w:pPr>
        <w:widowControl w:val="0"/>
        <w:autoSpaceDE w:val="0"/>
        <w:autoSpaceDN w:val="0"/>
        <w:adjustRightInd w:val="0"/>
        <w:ind w:left="1440" w:hanging="720"/>
      </w:pPr>
      <w:r>
        <w:t>b)</w:t>
      </w:r>
      <w:r>
        <w:tab/>
        <w:t xml:space="preserve">Duplex Receptacles in Resident Bedrooms </w:t>
      </w:r>
    </w:p>
    <w:p w14:paraId="7AF42150" w14:textId="77777777" w:rsidR="00712A15" w:rsidRDefault="00712A15" w:rsidP="00E9546C">
      <w:pPr>
        <w:widowControl w:val="0"/>
        <w:autoSpaceDE w:val="0"/>
        <w:autoSpaceDN w:val="0"/>
        <w:adjustRightInd w:val="0"/>
      </w:pPr>
    </w:p>
    <w:p w14:paraId="02AEE238" w14:textId="77777777" w:rsidR="00526F5C" w:rsidRDefault="00526F5C" w:rsidP="00526F5C">
      <w:pPr>
        <w:widowControl w:val="0"/>
        <w:autoSpaceDE w:val="0"/>
        <w:autoSpaceDN w:val="0"/>
        <w:adjustRightInd w:val="0"/>
        <w:ind w:left="2160" w:hanging="720"/>
      </w:pPr>
      <w:r>
        <w:t>1)</w:t>
      </w:r>
      <w:r>
        <w:tab/>
        <w:t xml:space="preserve">There shall be one duplex receptacle for each 12 lineal feet of wall space in bedrooms.  Doors are not included in measuring wall space.  Receptacles shall be located at convenient places. </w:t>
      </w:r>
    </w:p>
    <w:p w14:paraId="0A291E0B" w14:textId="77777777" w:rsidR="00712A15" w:rsidRDefault="00712A15" w:rsidP="00E9546C">
      <w:pPr>
        <w:widowControl w:val="0"/>
        <w:autoSpaceDE w:val="0"/>
        <w:autoSpaceDN w:val="0"/>
        <w:adjustRightInd w:val="0"/>
      </w:pPr>
    </w:p>
    <w:p w14:paraId="6672391A" w14:textId="77777777" w:rsidR="00526F5C" w:rsidRDefault="00526F5C" w:rsidP="00526F5C">
      <w:pPr>
        <w:widowControl w:val="0"/>
        <w:autoSpaceDE w:val="0"/>
        <w:autoSpaceDN w:val="0"/>
        <w:adjustRightInd w:val="0"/>
        <w:ind w:left="2160" w:hanging="720"/>
      </w:pPr>
      <w:r>
        <w:t>2)</w:t>
      </w:r>
      <w:r>
        <w:tab/>
        <w:t xml:space="preserve">For facilities which are licensed on or before October 1, 1987, and for which the Department has waived compliance with subsection (b)(1) of this Section prior to that date, compliance with that subsection is not required as long as the facility continues to comply with the conditions of the waiver. </w:t>
      </w:r>
    </w:p>
    <w:p w14:paraId="4705989D" w14:textId="77777777" w:rsidR="00712A15" w:rsidRDefault="00712A15" w:rsidP="00E9546C">
      <w:pPr>
        <w:widowControl w:val="0"/>
        <w:autoSpaceDE w:val="0"/>
        <w:autoSpaceDN w:val="0"/>
        <w:adjustRightInd w:val="0"/>
      </w:pPr>
    </w:p>
    <w:p w14:paraId="3CBCAB75" w14:textId="77777777" w:rsidR="00526F5C" w:rsidRDefault="00526F5C" w:rsidP="00526F5C">
      <w:pPr>
        <w:widowControl w:val="0"/>
        <w:autoSpaceDE w:val="0"/>
        <w:autoSpaceDN w:val="0"/>
        <w:adjustRightInd w:val="0"/>
        <w:ind w:left="1440" w:hanging="720"/>
      </w:pPr>
      <w:r>
        <w:t>c)</w:t>
      </w:r>
      <w:r>
        <w:tab/>
        <w:t xml:space="preserve">At least one duplex receptacle shall be installed in all corridors which are ten feet or longer in length. </w:t>
      </w:r>
    </w:p>
    <w:p w14:paraId="2D0A7AFA" w14:textId="77777777" w:rsidR="00712A15" w:rsidRDefault="00712A15" w:rsidP="00E9546C">
      <w:pPr>
        <w:widowControl w:val="0"/>
        <w:autoSpaceDE w:val="0"/>
        <w:autoSpaceDN w:val="0"/>
        <w:adjustRightInd w:val="0"/>
      </w:pPr>
    </w:p>
    <w:p w14:paraId="061C89A3" w14:textId="77777777" w:rsidR="00526F5C" w:rsidRDefault="00526F5C" w:rsidP="00526F5C">
      <w:pPr>
        <w:widowControl w:val="0"/>
        <w:autoSpaceDE w:val="0"/>
        <w:autoSpaceDN w:val="0"/>
        <w:adjustRightInd w:val="0"/>
        <w:ind w:left="1440" w:hanging="720"/>
      </w:pPr>
      <w:r>
        <w:t>d)</w:t>
      </w:r>
      <w:r>
        <w:tab/>
        <w:t xml:space="preserve">Panelboards serving lighting and appliance circuits are not required to be located on the same floor as the circuits they serve. </w:t>
      </w:r>
    </w:p>
    <w:p w14:paraId="0FD8EA44" w14:textId="77777777" w:rsidR="00526F5C" w:rsidRDefault="00526F5C" w:rsidP="00E9546C">
      <w:pPr>
        <w:widowControl w:val="0"/>
        <w:autoSpaceDE w:val="0"/>
        <w:autoSpaceDN w:val="0"/>
        <w:adjustRightInd w:val="0"/>
      </w:pPr>
    </w:p>
    <w:p w14:paraId="0F9FE116" w14:textId="77777777" w:rsidR="00526F5C" w:rsidRDefault="00526F5C" w:rsidP="00526F5C">
      <w:pPr>
        <w:widowControl w:val="0"/>
        <w:autoSpaceDE w:val="0"/>
        <w:autoSpaceDN w:val="0"/>
        <w:adjustRightInd w:val="0"/>
        <w:ind w:left="1440" w:hanging="720"/>
      </w:pPr>
      <w:r>
        <w:t xml:space="preserve">(Source:  Amended at 13 Ill. Reg. 6040, effective April 17, 1989) </w:t>
      </w:r>
    </w:p>
    <w:sectPr w:rsidR="00526F5C" w:rsidSect="00526F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26F5C"/>
    <w:rsid w:val="00166390"/>
    <w:rsid w:val="00526F5C"/>
    <w:rsid w:val="005C3366"/>
    <w:rsid w:val="006208D4"/>
    <w:rsid w:val="00712A15"/>
    <w:rsid w:val="00C072F3"/>
    <w:rsid w:val="00DC3D2A"/>
    <w:rsid w:val="00E9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EE1C6C"/>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2012-06-21T23:42:00Z</dcterms:created>
  <dcterms:modified xsi:type="dcterms:W3CDTF">2025-03-07T18:15:00Z</dcterms:modified>
</cp:coreProperties>
</file>