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E0CB" w14:textId="77777777" w:rsidR="002B262A" w:rsidRDefault="002B262A" w:rsidP="002B262A">
      <w:pPr>
        <w:widowControl w:val="0"/>
        <w:autoSpaceDE w:val="0"/>
        <w:autoSpaceDN w:val="0"/>
        <w:adjustRightInd w:val="0"/>
      </w:pPr>
    </w:p>
    <w:p w14:paraId="4A4A8990" w14:textId="77777777" w:rsidR="002B262A" w:rsidRDefault="002B262A" w:rsidP="002B262A">
      <w:pPr>
        <w:widowControl w:val="0"/>
        <w:autoSpaceDE w:val="0"/>
        <w:autoSpaceDN w:val="0"/>
        <w:adjustRightInd w:val="0"/>
      </w:pPr>
      <w:r>
        <w:rPr>
          <w:b/>
          <w:bCs/>
        </w:rPr>
        <w:t>Section 350.3780  Codes and Standards</w:t>
      </w:r>
      <w:r>
        <w:t xml:space="preserve"> </w:t>
      </w:r>
    </w:p>
    <w:p w14:paraId="288C2D89" w14:textId="77777777" w:rsidR="002B262A" w:rsidRDefault="002B262A" w:rsidP="002B262A">
      <w:pPr>
        <w:widowControl w:val="0"/>
        <w:autoSpaceDE w:val="0"/>
        <w:autoSpaceDN w:val="0"/>
        <w:adjustRightInd w:val="0"/>
      </w:pPr>
    </w:p>
    <w:p w14:paraId="24BB9A8B" w14:textId="77777777" w:rsidR="002B262A" w:rsidRDefault="002B262A" w:rsidP="002B262A">
      <w:pPr>
        <w:widowControl w:val="0"/>
        <w:autoSpaceDE w:val="0"/>
        <w:autoSpaceDN w:val="0"/>
        <w:adjustRightInd w:val="0"/>
        <w:ind w:left="1440" w:hanging="720"/>
      </w:pPr>
      <w:r>
        <w:t>a)</w:t>
      </w:r>
      <w:r>
        <w:tab/>
        <w:t xml:space="preserve">In addition to compliance with the Standards set forth herein, all building codes, ordinances and regulations which are enforced by City, County or other local jurisdictions in which the facility is, or will be located must be observed. </w:t>
      </w:r>
    </w:p>
    <w:p w14:paraId="4C247BB2" w14:textId="77777777" w:rsidR="00CF0B9F" w:rsidRDefault="00CF0B9F" w:rsidP="002F5131">
      <w:pPr>
        <w:widowControl w:val="0"/>
        <w:autoSpaceDE w:val="0"/>
        <w:autoSpaceDN w:val="0"/>
        <w:adjustRightInd w:val="0"/>
      </w:pPr>
    </w:p>
    <w:p w14:paraId="2EAA3428" w14:textId="77777777" w:rsidR="002B262A" w:rsidRDefault="002B262A" w:rsidP="002B262A">
      <w:pPr>
        <w:widowControl w:val="0"/>
        <w:autoSpaceDE w:val="0"/>
        <w:autoSpaceDN w:val="0"/>
        <w:adjustRightInd w:val="0"/>
        <w:ind w:left="1440" w:hanging="720"/>
      </w:pPr>
      <w:r>
        <w:t>b)</w:t>
      </w:r>
      <w:r>
        <w:tab/>
        <w:t xml:space="preserve">The Federal Government under the certification process requires conformance with the 1967 Life Safety Code for lodging or rooming house occupancy. Since the requirements contained in this Subpart P are more stringent than lodging or rooming house occupancy of the 1967 Life Safety Code, certification must be based on compliance with the requirements contained in this Subpart P. </w:t>
      </w:r>
    </w:p>
    <w:p w14:paraId="529FA9DD" w14:textId="77777777" w:rsidR="00CF0B9F" w:rsidRDefault="00CF0B9F" w:rsidP="002F5131">
      <w:pPr>
        <w:widowControl w:val="0"/>
        <w:autoSpaceDE w:val="0"/>
        <w:autoSpaceDN w:val="0"/>
        <w:adjustRightInd w:val="0"/>
      </w:pPr>
    </w:p>
    <w:p w14:paraId="52445A20" w14:textId="77777777" w:rsidR="002B262A" w:rsidRDefault="002B262A" w:rsidP="002B262A">
      <w:pPr>
        <w:widowControl w:val="0"/>
        <w:autoSpaceDE w:val="0"/>
        <w:autoSpaceDN w:val="0"/>
        <w:adjustRightInd w:val="0"/>
        <w:ind w:left="1440" w:hanging="720"/>
      </w:pPr>
      <w:r>
        <w:t>c)</w:t>
      </w:r>
      <w:r>
        <w:tab/>
        <w:t xml:space="preserve">See Section 350.2620(a) for all the required Codes and Standards.  The following Codes and Standards listed in Section 350.2620(a)(2) are not required for ICF/DD of 16 Beds or Less. </w:t>
      </w:r>
    </w:p>
    <w:p w14:paraId="23426B79" w14:textId="77777777" w:rsidR="00CF0B9F" w:rsidRDefault="00CF0B9F" w:rsidP="002F5131">
      <w:pPr>
        <w:widowControl w:val="0"/>
        <w:autoSpaceDE w:val="0"/>
        <w:autoSpaceDN w:val="0"/>
        <w:adjustRightInd w:val="0"/>
      </w:pPr>
    </w:p>
    <w:p w14:paraId="4621BF5F" w14:textId="77777777" w:rsidR="002B262A" w:rsidRDefault="002B262A" w:rsidP="002B262A">
      <w:pPr>
        <w:widowControl w:val="0"/>
        <w:autoSpaceDE w:val="0"/>
        <w:autoSpaceDN w:val="0"/>
        <w:adjustRightInd w:val="0"/>
        <w:ind w:left="2160" w:hanging="720"/>
      </w:pPr>
      <w:r>
        <w:t>1)</w:t>
      </w:r>
      <w:r>
        <w:tab/>
        <w:t xml:space="preserve">National Fire Protection Association </w:t>
      </w:r>
    </w:p>
    <w:p w14:paraId="17B7851E" w14:textId="77777777" w:rsidR="00CF0B9F" w:rsidRDefault="00CF0B9F" w:rsidP="002F5131">
      <w:pPr>
        <w:widowControl w:val="0"/>
        <w:autoSpaceDE w:val="0"/>
        <w:autoSpaceDN w:val="0"/>
        <w:adjustRightInd w:val="0"/>
      </w:pPr>
    </w:p>
    <w:p w14:paraId="767A8F0F" w14:textId="77777777" w:rsidR="002B262A" w:rsidRDefault="002B262A" w:rsidP="002B262A">
      <w:pPr>
        <w:widowControl w:val="0"/>
        <w:autoSpaceDE w:val="0"/>
        <w:autoSpaceDN w:val="0"/>
        <w:adjustRightInd w:val="0"/>
        <w:ind w:left="2880" w:hanging="720"/>
      </w:pPr>
      <w:r>
        <w:t>A)</w:t>
      </w:r>
      <w:r>
        <w:tab/>
        <w:t xml:space="preserve">NFPA 13-1976, Installation of Sprinkler Systems </w:t>
      </w:r>
    </w:p>
    <w:p w14:paraId="56CF375F" w14:textId="77777777" w:rsidR="00CF0B9F" w:rsidRDefault="00CF0B9F" w:rsidP="002F5131">
      <w:pPr>
        <w:widowControl w:val="0"/>
        <w:autoSpaceDE w:val="0"/>
        <w:autoSpaceDN w:val="0"/>
        <w:adjustRightInd w:val="0"/>
      </w:pPr>
    </w:p>
    <w:p w14:paraId="668C1A57" w14:textId="77777777" w:rsidR="002B262A" w:rsidRDefault="002B262A" w:rsidP="002B262A">
      <w:pPr>
        <w:widowControl w:val="0"/>
        <w:autoSpaceDE w:val="0"/>
        <w:autoSpaceDN w:val="0"/>
        <w:adjustRightInd w:val="0"/>
        <w:ind w:left="2880" w:hanging="720"/>
      </w:pPr>
      <w:r>
        <w:t>B)</w:t>
      </w:r>
      <w:r>
        <w:tab/>
        <w:t xml:space="preserve">NFPA 13A-1976, Care and Maintenance of Sprinkler Systems </w:t>
      </w:r>
    </w:p>
    <w:p w14:paraId="27DB6BDA" w14:textId="77777777" w:rsidR="00CF0B9F" w:rsidRDefault="00CF0B9F" w:rsidP="002F5131">
      <w:pPr>
        <w:widowControl w:val="0"/>
        <w:autoSpaceDE w:val="0"/>
        <w:autoSpaceDN w:val="0"/>
        <w:adjustRightInd w:val="0"/>
      </w:pPr>
    </w:p>
    <w:p w14:paraId="27C5416B" w14:textId="77777777" w:rsidR="002B262A" w:rsidRDefault="002B262A" w:rsidP="002B262A">
      <w:pPr>
        <w:widowControl w:val="0"/>
        <w:autoSpaceDE w:val="0"/>
        <w:autoSpaceDN w:val="0"/>
        <w:adjustRightInd w:val="0"/>
        <w:ind w:left="2880" w:hanging="720"/>
      </w:pPr>
      <w:r>
        <w:t>C)</w:t>
      </w:r>
      <w:r>
        <w:tab/>
        <w:t xml:space="preserve">NFPA 56F-1974, Standard for Non-Flammable Medical Gas Systems </w:t>
      </w:r>
    </w:p>
    <w:p w14:paraId="556B7AB0" w14:textId="77777777" w:rsidR="00CF0B9F" w:rsidRDefault="00CF0B9F" w:rsidP="002F5131">
      <w:pPr>
        <w:widowControl w:val="0"/>
        <w:autoSpaceDE w:val="0"/>
        <w:autoSpaceDN w:val="0"/>
        <w:adjustRightInd w:val="0"/>
      </w:pPr>
    </w:p>
    <w:p w14:paraId="174EA375" w14:textId="77777777" w:rsidR="002B262A" w:rsidRDefault="002B262A" w:rsidP="002B262A">
      <w:pPr>
        <w:widowControl w:val="0"/>
        <w:autoSpaceDE w:val="0"/>
        <w:autoSpaceDN w:val="0"/>
        <w:adjustRightInd w:val="0"/>
        <w:ind w:left="2880" w:hanging="720"/>
      </w:pPr>
      <w:r>
        <w:t>D)</w:t>
      </w:r>
      <w:r>
        <w:tab/>
        <w:t>N</w:t>
      </w:r>
      <w:r w:rsidR="007E4AAA">
        <w:t xml:space="preserve">FPA 90A-1976, Air Conditioning </w:t>
      </w:r>
      <w:r>
        <w:t xml:space="preserve">and Ventilating Systems </w:t>
      </w:r>
    </w:p>
    <w:p w14:paraId="3EE17A19" w14:textId="77777777" w:rsidR="00CF0B9F" w:rsidRDefault="00CF0B9F" w:rsidP="002F5131">
      <w:pPr>
        <w:widowControl w:val="0"/>
        <w:autoSpaceDE w:val="0"/>
        <w:autoSpaceDN w:val="0"/>
        <w:adjustRightInd w:val="0"/>
      </w:pPr>
    </w:p>
    <w:p w14:paraId="6B15EC91" w14:textId="77777777" w:rsidR="002B262A" w:rsidRDefault="002B262A" w:rsidP="002B262A">
      <w:pPr>
        <w:widowControl w:val="0"/>
        <w:autoSpaceDE w:val="0"/>
        <w:autoSpaceDN w:val="0"/>
        <w:adjustRightInd w:val="0"/>
        <w:ind w:left="2880" w:hanging="720"/>
      </w:pPr>
      <w:r>
        <w:t>E)</w:t>
      </w:r>
      <w:r>
        <w:tab/>
        <w:t xml:space="preserve">NFPA 96-1076, Vapor Removal from Cooking Equipment </w:t>
      </w:r>
    </w:p>
    <w:p w14:paraId="43216E90" w14:textId="77777777" w:rsidR="00CF0B9F" w:rsidRDefault="00CF0B9F" w:rsidP="002F5131">
      <w:pPr>
        <w:widowControl w:val="0"/>
        <w:autoSpaceDE w:val="0"/>
        <w:autoSpaceDN w:val="0"/>
        <w:adjustRightInd w:val="0"/>
      </w:pPr>
    </w:p>
    <w:p w14:paraId="749B55C3" w14:textId="77777777" w:rsidR="002B262A" w:rsidRDefault="002B262A" w:rsidP="002B262A">
      <w:pPr>
        <w:widowControl w:val="0"/>
        <w:autoSpaceDE w:val="0"/>
        <w:autoSpaceDN w:val="0"/>
        <w:adjustRightInd w:val="0"/>
        <w:ind w:left="2880" w:hanging="720"/>
      </w:pPr>
      <w:r>
        <w:t>F)</w:t>
      </w:r>
      <w:r>
        <w:tab/>
        <w:t xml:space="preserve">NFPA 253-1978, Flooring Radiant Heat Energy Test </w:t>
      </w:r>
    </w:p>
    <w:p w14:paraId="063616AD" w14:textId="77777777" w:rsidR="00CF0B9F" w:rsidRDefault="00CF0B9F" w:rsidP="002F5131">
      <w:pPr>
        <w:widowControl w:val="0"/>
        <w:autoSpaceDE w:val="0"/>
        <w:autoSpaceDN w:val="0"/>
        <w:adjustRightInd w:val="0"/>
      </w:pPr>
    </w:p>
    <w:p w14:paraId="64108FA3" w14:textId="77777777" w:rsidR="002B262A" w:rsidRDefault="002B262A" w:rsidP="002B262A">
      <w:pPr>
        <w:widowControl w:val="0"/>
        <w:autoSpaceDE w:val="0"/>
        <w:autoSpaceDN w:val="0"/>
        <w:adjustRightInd w:val="0"/>
        <w:ind w:left="2160" w:hanging="720"/>
      </w:pPr>
      <w:r>
        <w:t>2)</w:t>
      </w:r>
      <w:r>
        <w:tab/>
        <w:t xml:space="preserve">Underwriter's Laboratory, Inc. (UL), </w:t>
      </w:r>
      <w:r>
        <w:tab/>
        <w:t xml:space="preserve">Standard No. 181-1974,  Factory made Air Duct Materials and Air Duct Connectors </w:t>
      </w:r>
    </w:p>
    <w:p w14:paraId="6A63412B" w14:textId="77777777" w:rsidR="00CF0B9F" w:rsidRDefault="00CF0B9F" w:rsidP="002F5131">
      <w:pPr>
        <w:widowControl w:val="0"/>
        <w:autoSpaceDE w:val="0"/>
        <w:autoSpaceDN w:val="0"/>
        <w:adjustRightInd w:val="0"/>
      </w:pPr>
    </w:p>
    <w:p w14:paraId="7CC81078" w14:textId="77777777" w:rsidR="002B262A" w:rsidRDefault="002B262A" w:rsidP="002B262A">
      <w:pPr>
        <w:widowControl w:val="0"/>
        <w:autoSpaceDE w:val="0"/>
        <w:autoSpaceDN w:val="0"/>
        <w:adjustRightInd w:val="0"/>
        <w:ind w:left="2160" w:hanging="720"/>
      </w:pPr>
      <w:r>
        <w:t>3)</w:t>
      </w:r>
      <w:r>
        <w:tab/>
        <w:t>American Society for Testing and Materials (ASTM),</w:t>
      </w:r>
      <w:r w:rsidR="007E4AAA">
        <w:t xml:space="preserve"> Standard No. E90-1975, </w:t>
      </w:r>
      <w:r>
        <w:t xml:space="preserve">Recommended Practice for Laboratory Measurement of Airborne Sound Transmission Loss of Building Partitions </w:t>
      </w:r>
    </w:p>
    <w:p w14:paraId="222CC37B" w14:textId="77777777" w:rsidR="00CF0B9F" w:rsidRDefault="00CF0B9F" w:rsidP="002F5131">
      <w:pPr>
        <w:widowControl w:val="0"/>
        <w:autoSpaceDE w:val="0"/>
        <w:autoSpaceDN w:val="0"/>
        <w:adjustRightInd w:val="0"/>
      </w:pPr>
    </w:p>
    <w:p w14:paraId="2A541123" w14:textId="77777777" w:rsidR="002B262A" w:rsidRDefault="002B262A" w:rsidP="002B262A">
      <w:pPr>
        <w:widowControl w:val="0"/>
        <w:autoSpaceDE w:val="0"/>
        <w:autoSpaceDN w:val="0"/>
        <w:adjustRightInd w:val="0"/>
        <w:ind w:left="2160" w:hanging="720"/>
      </w:pPr>
      <w:r>
        <w:t>4)</w:t>
      </w:r>
      <w:r>
        <w:tab/>
        <w:t xml:space="preserve">American Society of Heating, Refrigerating and Air Conditioning Engineers (ASHRAE) </w:t>
      </w:r>
    </w:p>
    <w:p w14:paraId="7622422E" w14:textId="77777777" w:rsidR="00CF0B9F" w:rsidRDefault="00CF0B9F" w:rsidP="002F5131">
      <w:pPr>
        <w:widowControl w:val="0"/>
        <w:autoSpaceDE w:val="0"/>
        <w:autoSpaceDN w:val="0"/>
        <w:adjustRightInd w:val="0"/>
      </w:pPr>
    </w:p>
    <w:p w14:paraId="1B51D014" w14:textId="77777777" w:rsidR="002B262A" w:rsidRDefault="002B262A" w:rsidP="002B262A">
      <w:pPr>
        <w:widowControl w:val="0"/>
        <w:autoSpaceDE w:val="0"/>
        <w:autoSpaceDN w:val="0"/>
        <w:adjustRightInd w:val="0"/>
        <w:ind w:left="2880" w:hanging="720"/>
      </w:pPr>
      <w:r>
        <w:t>A)</w:t>
      </w:r>
      <w:r>
        <w:tab/>
        <w:t xml:space="preserve">Handbook of Fundamentals, 1977 </w:t>
      </w:r>
    </w:p>
    <w:p w14:paraId="2CA8625D" w14:textId="77777777" w:rsidR="00CF0B9F" w:rsidRDefault="00CF0B9F" w:rsidP="002F5131">
      <w:pPr>
        <w:widowControl w:val="0"/>
        <w:autoSpaceDE w:val="0"/>
        <w:autoSpaceDN w:val="0"/>
        <w:adjustRightInd w:val="0"/>
      </w:pPr>
    </w:p>
    <w:p w14:paraId="52D24E1E" w14:textId="77777777" w:rsidR="002B262A" w:rsidRDefault="007E4AAA" w:rsidP="002B262A">
      <w:pPr>
        <w:widowControl w:val="0"/>
        <w:autoSpaceDE w:val="0"/>
        <w:autoSpaceDN w:val="0"/>
        <w:adjustRightInd w:val="0"/>
        <w:ind w:left="2880" w:hanging="720"/>
      </w:pPr>
      <w:r>
        <w:t>B)</w:t>
      </w:r>
      <w:r>
        <w:tab/>
        <w:t xml:space="preserve">Standard No. 52-76, </w:t>
      </w:r>
      <w:r w:rsidR="002B262A">
        <w:t xml:space="preserve">Methods of Testing Air Cleaning Devices Used in General Ventilation for Removing Particulate Matters </w:t>
      </w:r>
    </w:p>
    <w:p w14:paraId="690BC7E9" w14:textId="77777777" w:rsidR="00CF0B9F" w:rsidRDefault="00CF0B9F" w:rsidP="002F5131">
      <w:pPr>
        <w:widowControl w:val="0"/>
        <w:autoSpaceDE w:val="0"/>
        <w:autoSpaceDN w:val="0"/>
        <w:adjustRightInd w:val="0"/>
      </w:pPr>
    </w:p>
    <w:p w14:paraId="04012EE2" w14:textId="77777777" w:rsidR="002B262A" w:rsidRDefault="002B262A" w:rsidP="002B262A">
      <w:pPr>
        <w:widowControl w:val="0"/>
        <w:autoSpaceDE w:val="0"/>
        <w:autoSpaceDN w:val="0"/>
        <w:adjustRightInd w:val="0"/>
        <w:ind w:left="2160" w:hanging="720"/>
      </w:pPr>
      <w:r>
        <w:t>5)</w:t>
      </w:r>
      <w:r>
        <w:tab/>
        <w:t xml:space="preserve">Uniform Building Code (1976 Edition) </w:t>
      </w:r>
    </w:p>
    <w:p w14:paraId="3C704388" w14:textId="77777777" w:rsidR="00CF0B9F" w:rsidRDefault="00CF0B9F" w:rsidP="002F5131">
      <w:pPr>
        <w:widowControl w:val="0"/>
        <w:autoSpaceDE w:val="0"/>
        <w:autoSpaceDN w:val="0"/>
        <w:adjustRightInd w:val="0"/>
      </w:pPr>
    </w:p>
    <w:p w14:paraId="39DB916C" w14:textId="77777777" w:rsidR="002B262A" w:rsidRDefault="002B262A" w:rsidP="002B262A">
      <w:pPr>
        <w:widowControl w:val="0"/>
        <w:autoSpaceDE w:val="0"/>
        <w:autoSpaceDN w:val="0"/>
        <w:adjustRightInd w:val="0"/>
        <w:ind w:left="2160" w:hanging="720"/>
      </w:pPr>
      <w:r>
        <w:t>6)</w:t>
      </w:r>
      <w:r>
        <w:tab/>
        <w:t xml:space="preserve">National Standard Plumbing Code (1976 Edition) </w:t>
      </w:r>
    </w:p>
    <w:p w14:paraId="3766ADFB" w14:textId="77777777" w:rsidR="00CF0B9F" w:rsidRDefault="00CF0B9F" w:rsidP="002F5131">
      <w:pPr>
        <w:widowControl w:val="0"/>
        <w:autoSpaceDE w:val="0"/>
        <w:autoSpaceDN w:val="0"/>
        <w:adjustRightInd w:val="0"/>
      </w:pPr>
    </w:p>
    <w:p w14:paraId="792D568A" w14:textId="77777777" w:rsidR="002B262A" w:rsidRDefault="002B262A" w:rsidP="002B262A">
      <w:pPr>
        <w:widowControl w:val="0"/>
        <w:autoSpaceDE w:val="0"/>
        <w:autoSpaceDN w:val="0"/>
        <w:adjustRightInd w:val="0"/>
        <w:ind w:left="2160" w:hanging="720"/>
      </w:pPr>
      <w:r>
        <w:t>7)</w:t>
      </w:r>
      <w:r>
        <w:tab/>
        <w:t xml:space="preserve">Standard No. A17.1-1971, American National Safety Code for Elevators, Dumbwaiters, Escalators, and Moving Stairs </w:t>
      </w:r>
    </w:p>
    <w:p w14:paraId="5B5DDC99" w14:textId="77777777" w:rsidR="00CF0B9F" w:rsidRDefault="00CF0B9F" w:rsidP="002F5131">
      <w:pPr>
        <w:widowControl w:val="0"/>
        <w:autoSpaceDE w:val="0"/>
        <w:autoSpaceDN w:val="0"/>
        <w:adjustRightInd w:val="0"/>
      </w:pPr>
    </w:p>
    <w:p w14:paraId="3AE4CC26" w14:textId="77777777" w:rsidR="002B262A" w:rsidRDefault="002B262A" w:rsidP="002B262A">
      <w:pPr>
        <w:widowControl w:val="0"/>
        <w:autoSpaceDE w:val="0"/>
        <w:autoSpaceDN w:val="0"/>
        <w:adjustRightInd w:val="0"/>
        <w:ind w:left="2160" w:hanging="720"/>
      </w:pPr>
      <w:r>
        <w:t>8)</w:t>
      </w:r>
      <w:r>
        <w:tab/>
        <w:t>HUD FT/TS-24, A Guide to Air Borne, Imp</w:t>
      </w:r>
      <w:r w:rsidR="007E4AAA">
        <w:t xml:space="preserve">act and Structure Borne Noise </w:t>
      </w:r>
      <w:r>
        <w:t xml:space="preserve">Control in  Multi-Family Dwellings </w:t>
      </w:r>
    </w:p>
    <w:p w14:paraId="76789D3A" w14:textId="77777777" w:rsidR="002B262A" w:rsidRDefault="002B262A" w:rsidP="002F5131">
      <w:pPr>
        <w:widowControl w:val="0"/>
        <w:autoSpaceDE w:val="0"/>
        <w:autoSpaceDN w:val="0"/>
        <w:adjustRightInd w:val="0"/>
      </w:pPr>
    </w:p>
    <w:p w14:paraId="0C34A898" w14:textId="77777777" w:rsidR="002B262A" w:rsidRDefault="002B262A" w:rsidP="002B262A">
      <w:pPr>
        <w:widowControl w:val="0"/>
        <w:autoSpaceDE w:val="0"/>
        <w:autoSpaceDN w:val="0"/>
        <w:adjustRightInd w:val="0"/>
        <w:ind w:left="1440" w:hanging="720"/>
      </w:pPr>
      <w:r>
        <w:t xml:space="preserve">(Source:  Amended at 15 Ill. Reg. 466, effective January 1, 1991) </w:t>
      </w:r>
    </w:p>
    <w:sectPr w:rsidR="002B262A" w:rsidSect="002B26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B262A"/>
    <w:rsid w:val="00025F5F"/>
    <w:rsid w:val="00051B99"/>
    <w:rsid w:val="001C66B6"/>
    <w:rsid w:val="002B262A"/>
    <w:rsid w:val="002F5131"/>
    <w:rsid w:val="005C3366"/>
    <w:rsid w:val="007E4AAA"/>
    <w:rsid w:val="00CF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13BD83"/>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2012-06-21T23:41:00Z</dcterms:created>
  <dcterms:modified xsi:type="dcterms:W3CDTF">2025-03-07T18:12:00Z</dcterms:modified>
</cp:coreProperties>
</file>