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2B22" w14:textId="77777777" w:rsidR="00E859DA" w:rsidRDefault="00E859DA" w:rsidP="00E859DA">
      <w:pPr>
        <w:widowControl w:val="0"/>
        <w:autoSpaceDE w:val="0"/>
        <w:autoSpaceDN w:val="0"/>
        <w:adjustRightInd w:val="0"/>
      </w:pPr>
    </w:p>
    <w:p w14:paraId="6198A2CC" w14:textId="77777777" w:rsidR="00E859DA" w:rsidRDefault="00E859DA" w:rsidP="00E859DA">
      <w:pPr>
        <w:widowControl w:val="0"/>
        <w:autoSpaceDE w:val="0"/>
        <w:autoSpaceDN w:val="0"/>
        <w:adjustRightInd w:val="0"/>
      </w:pPr>
      <w:r>
        <w:rPr>
          <w:b/>
          <w:bCs/>
        </w:rPr>
        <w:t>Section 350.2910  Applicability</w:t>
      </w:r>
      <w:r>
        <w:t xml:space="preserve"> </w:t>
      </w:r>
    </w:p>
    <w:p w14:paraId="37AA583B" w14:textId="77777777" w:rsidR="00E859DA" w:rsidRDefault="00E859DA" w:rsidP="00E859DA">
      <w:pPr>
        <w:widowControl w:val="0"/>
        <w:autoSpaceDE w:val="0"/>
        <w:autoSpaceDN w:val="0"/>
        <w:adjustRightInd w:val="0"/>
      </w:pPr>
    </w:p>
    <w:p w14:paraId="1D07AD65" w14:textId="77777777" w:rsidR="00E859DA" w:rsidRDefault="00E859DA" w:rsidP="00E859DA">
      <w:pPr>
        <w:widowControl w:val="0"/>
        <w:autoSpaceDE w:val="0"/>
        <w:autoSpaceDN w:val="0"/>
        <w:adjustRightInd w:val="0"/>
        <w:ind w:left="1440" w:hanging="720"/>
      </w:pPr>
      <w:r>
        <w:t>a)</w:t>
      </w:r>
      <w:r>
        <w:tab/>
        <w:t xml:space="preserve">This Subpart N applies to all existing Long-Term Care Facilities and all minor alterations or remodeling changes to existing facilities.  See Section 350.2610(b) for New Construction and Major Additions and Alterations. Minor alterations or remodeling changes which do not affect the structural integrity of the building, which do not change functional operations, which do not affect fire safety, and which do not add beds or facilities over those for which the Long-Term Care Facility is licensed need not be submitted for drawing approval.  However, the Health Facilities Planning Board Requirements must be met for all alteration and remodeling projects. </w:t>
      </w:r>
    </w:p>
    <w:p w14:paraId="4A93CCFD" w14:textId="77777777" w:rsidR="00392028" w:rsidRDefault="00392028" w:rsidP="00B648BB">
      <w:pPr>
        <w:widowControl w:val="0"/>
        <w:autoSpaceDE w:val="0"/>
        <w:autoSpaceDN w:val="0"/>
        <w:adjustRightInd w:val="0"/>
      </w:pPr>
    </w:p>
    <w:p w14:paraId="232BE2D3" w14:textId="77777777" w:rsidR="00E859DA" w:rsidRDefault="00E859DA" w:rsidP="00E859DA">
      <w:pPr>
        <w:widowControl w:val="0"/>
        <w:autoSpaceDE w:val="0"/>
        <w:autoSpaceDN w:val="0"/>
        <w:adjustRightInd w:val="0"/>
        <w:ind w:left="1440" w:hanging="720"/>
      </w:pPr>
      <w:r>
        <w:t>b)</w:t>
      </w:r>
      <w:r>
        <w:tab/>
        <w:t xml:space="preserve">Sheltered Care Facilities having architectural drawings and specifications, or the building, first approved by the Department for licensure after October l, 1974, must meet the applicable requirements of Subpart M to convert to an Intermediate Care Facility for the Developmentally Disabled. </w:t>
      </w:r>
    </w:p>
    <w:p w14:paraId="65A9751E" w14:textId="77777777" w:rsidR="00E859DA" w:rsidRDefault="00E859DA" w:rsidP="00B648BB">
      <w:pPr>
        <w:widowControl w:val="0"/>
        <w:autoSpaceDE w:val="0"/>
        <w:autoSpaceDN w:val="0"/>
        <w:adjustRightInd w:val="0"/>
      </w:pPr>
    </w:p>
    <w:p w14:paraId="30FEF024" w14:textId="77777777" w:rsidR="00E859DA" w:rsidRDefault="00E859DA" w:rsidP="00E859DA">
      <w:pPr>
        <w:widowControl w:val="0"/>
        <w:autoSpaceDE w:val="0"/>
        <w:autoSpaceDN w:val="0"/>
        <w:adjustRightInd w:val="0"/>
        <w:ind w:left="1440" w:hanging="720"/>
      </w:pPr>
      <w:r>
        <w:t xml:space="preserve">(Source:  Amended at 13 Ill. Reg. 6040, effective April 17, 1989) </w:t>
      </w:r>
    </w:p>
    <w:sectPr w:rsidR="00E859DA" w:rsidSect="00E859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859DA"/>
    <w:rsid w:val="00392028"/>
    <w:rsid w:val="003F4A23"/>
    <w:rsid w:val="005C3366"/>
    <w:rsid w:val="00862E07"/>
    <w:rsid w:val="008A0E28"/>
    <w:rsid w:val="00B648BB"/>
    <w:rsid w:val="00E8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EB893"/>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2025-03-07T18:03:00Z</dcterms:modified>
</cp:coreProperties>
</file>