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E32A" w14:textId="77777777" w:rsidR="007B34C4" w:rsidRDefault="007B34C4" w:rsidP="007B34C4">
      <w:pPr>
        <w:widowControl w:val="0"/>
        <w:autoSpaceDE w:val="0"/>
        <w:autoSpaceDN w:val="0"/>
        <w:adjustRightInd w:val="0"/>
      </w:pPr>
    </w:p>
    <w:p w14:paraId="35E86879" w14:textId="77777777" w:rsidR="007B34C4" w:rsidRDefault="007B34C4" w:rsidP="007B3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350.1870  Scheduling Meals</w:t>
      </w:r>
      <w:r>
        <w:t xml:space="preserve"> </w:t>
      </w:r>
    </w:p>
    <w:p w14:paraId="2FFCC43D" w14:textId="77777777" w:rsidR="007B34C4" w:rsidRDefault="007B34C4" w:rsidP="007B34C4">
      <w:pPr>
        <w:widowControl w:val="0"/>
        <w:autoSpaceDE w:val="0"/>
        <w:autoSpaceDN w:val="0"/>
        <w:adjustRightInd w:val="0"/>
      </w:pPr>
    </w:p>
    <w:p w14:paraId="0F011DFF" w14:textId="77777777"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meals or their equivalent shall be served daily at regular times with no more than a 14 hour span between a substantial evening meal and breakfast.  The </w:t>
      </w:r>
      <w:proofErr w:type="gramStart"/>
      <w:r>
        <w:t>14 hour</w:t>
      </w:r>
      <w:proofErr w:type="gramEnd"/>
      <w:r>
        <w:t xml:space="preserve"> span shall not apply to facilities using the "four or five meals-a-day" plan, provided the evening meal is substantial and includes, but is not limited to, a good quality protein, bread or bread substitute, butter or margarine, a dessert and a nourishing beverage. </w:t>
      </w:r>
    </w:p>
    <w:p w14:paraId="38E87E34" w14:textId="77777777" w:rsidR="007D0C14" w:rsidRDefault="007D0C14" w:rsidP="006B0F88">
      <w:pPr>
        <w:widowControl w:val="0"/>
        <w:autoSpaceDE w:val="0"/>
        <w:autoSpaceDN w:val="0"/>
        <w:adjustRightInd w:val="0"/>
      </w:pPr>
    </w:p>
    <w:p w14:paraId="4A3E5E11" w14:textId="77777777"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Bedtime snacks of nourishing quality shall be offered.  Snacks of nourishing quality shall be offered between meals when there is a time span of four or more hours between the ending of one meal and the serving of the next, or as otherwise indicated in the resident's plan of care. </w:t>
      </w:r>
    </w:p>
    <w:p w14:paraId="55AB8F76" w14:textId="77777777" w:rsidR="007D0C14" w:rsidRDefault="007D0C14" w:rsidP="006B0F88">
      <w:pPr>
        <w:widowControl w:val="0"/>
        <w:autoSpaceDE w:val="0"/>
        <w:autoSpaceDN w:val="0"/>
        <w:adjustRightInd w:val="0"/>
      </w:pPr>
    </w:p>
    <w:p w14:paraId="31AB812D" w14:textId="77777777"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refuses food served, reasonable and nutritionally appropriate substitutions shall be served. </w:t>
      </w:r>
    </w:p>
    <w:p w14:paraId="1B8776FD" w14:textId="77777777" w:rsidR="007B34C4" w:rsidRDefault="007B34C4" w:rsidP="006B0F88">
      <w:pPr>
        <w:widowControl w:val="0"/>
        <w:autoSpaceDE w:val="0"/>
        <w:autoSpaceDN w:val="0"/>
        <w:adjustRightInd w:val="0"/>
      </w:pPr>
    </w:p>
    <w:p w14:paraId="36EC8102" w14:textId="77777777"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13910, effective September 1, 1992) </w:t>
      </w:r>
    </w:p>
    <w:sectPr w:rsidR="007B34C4" w:rsidSect="007B3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4C4"/>
    <w:rsid w:val="000C7DA1"/>
    <w:rsid w:val="00551B6E"/>
    <w:rsid w:val="005C3366"/>
    <w:rsid w:val="006B0F88"/>
    <w:rsid w:val="007B34C4"/>
    <w:rsid w:val="007D0C14"/>
    <w:rsid w:val="00D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78A67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2012-06-21T23:39:00Z</dcterms:created>
  <dcterms:modified xsi:type="dcterms:W3CDTF">2025-03-07T17:52:00Z</dcterms:modified>
</cp:coreProperties>
</file>