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04F5" w14:textId="77777777" w:rsidR="00110A11" w:rsidRDefault="00110A11" w:rsidP="00110A11">
      <w:pPr>
        <w:widowControl w:val="0"/>
        <w:autoSpaceDE w:val="0"/>
        <w:autoSpaceDN w:val="0"/>
        <w:adjustRightInd w:val="0"/>
      </w:pPr>
    </w:p>
    <w:p w14:paraId="1F93F0EA" w14:textId="77777777" w:rsidR="00110A11" w:rsidRDefault="00110A11" w:rsidP="00110A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340.1115  Federal Veterans' Regulations</w:t>
      </w:r>
      <w:r>
        <w:t xml:space="preserve"> </w:t>
      </w:r>
    </w:p>
    <w:p w14:paraId="098E068B" w14:textId="77777777" w:rsidR="00110A11" w:rsidRDefault="00110A11" w:rsidP="00110A11">
      <w:pPr>
        <w:widowControl w:val="0"/>
        <w:autoSpaceDE w:val="0"/>
        <w:autoSpaceDN w:val="0"/>
        <w:adjustRightInd w:val="0"/>
      </w:pPr>
    </w:p>
    <w:p w14:paraId="289DCB8E" w14:textId="77777777" w:rsidR="00110A11" w:rsidRDefault="00110A11" w:rsidP="00110A11">
      <w:pPr>
        <w:widowControl w:val="0"/>
        <w:autoSpaceDE w:val="0"/>
        <w:autoSpaceDN w:val="0"/>
        <w:adjustRightInd w:val="0"/>
      </w:pPr>
      <w:r>
        <w:t xml:space="preserve">The facility shall comply with the following: </w:t>
      </w:r>
    </w:p>
    <w:p w14:paraId="4896BDE2" w14:textId="77777777" w:rsidR="003E4ACF" w:rsidRDefault="003E4ACF" w:rsidP="00110A11">
      <w:pPr>
        <w:widowControl w:val="0"/>
        <w:autoSpaceDE w:val="0"/>
        <w:autoSpaceDN w:val="0"/>
        <w:adjustRightInd w:val="0"/>
      </w:pPr>
    </w:p>
    <w:p w14:paraId="59FF62E3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Definitions (38 CFR 51.2); </w:t>
      </w:r>
    </w:p>
    <w:p w14:paraId="35818BDC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45DF5841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Resident rights (38 CFR 51.70); </w:t>
      </w:r>
    </w:p>
    <w:p w14:paraId="24498D95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34C94A0C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Admission, transfer and discharge rights (38 CFR 51.80); </w:t>
      </w:r>
    </w:p>
    <w:p w14:paraId="292A7BB0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5DD7D3CC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Resident behavior and facility practices (38 CFR 51.90); </w:t>
      </w:r>
    </w:p>
    <w:p w14:paraId="3BE5102D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5DAA6ABC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Quality of life (38 CFR 51.100); </w:t>
      </w:r>
    </w:p>
    <w:p w14:paraId="6DCD86B6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00B5DAD9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Resident assessment (38 CFR 51.110); </w:t>
      </w:r>
    </w:p>
    <w:p w14:paraId="5B996B81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27BE284E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Quality of care (38 CFR 51.120); </w:t>
      </w:r>
    </w:p>
    <w:p w14:paraId="451D019E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04D3D69B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Nursing services (38 CFR 51.130); </w:t>
      </w:r>
    </w:p>
    <w:p w14:paraId="4DDCA15E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242781AB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Dietary services (38 CFR 51.140); </w:t>
      </w:r>
    </w:p>
    <w:p w14:paraId="1AA653E4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79ED1257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Physician services (38 CFR 51.150); </w:t>
      </w:r>
    </w:p>
    <w:p w14:paraId="16E57C82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7CE64617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Specialized rehabilitative services (38 CFR 51.160); </w:t>
      </w:r>
    </w:p>
    <w:p w14:paraId="291BC968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2A0A67BC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Dental services (38 CFR 51.170); </w:t>
      </w:r>
    </w:p>
    <w:p w14:paraId="6C3A5FAD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16755B86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Pharmacy services (38 CFR 51.180); </w:t>
      </w:r>
    </w:p>
    <w:p w14:paraId="2F44D7E8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7F1BA9E8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Infection control (38 CFR 51.190); </w:t>
      </w:r>
    </w:p>
    <w:p w14:paraId="6352262F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618FD17B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>
        <w:tab/>
        <w:t xml:space="preserve">Physical environment (38 CFR 51.200); and </w:t>
      </w:r>
    </w:p>
    <w:p w14:paraId="656457EA" w14:textId="77777777" w:rsidR="003E4ACF" w:rsidRDefault="003E4ACF" w:rsidP="00BE4938">
      <w:pPr>
        <w:widowControl w:val="0"/>
        <w:autoSpaceDE w:val="0"/>
        <w:autoSpaceDN w:val="0"/>
        <w:adjustRightInd w:val="0"/>
      </w:pPr>
    </w:p>
    <w:p w14:paraId="558D8BFD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>
        <w:tab/>
        <w:t xml:space="preserve">Administration (38 CFR 51.210). </w:t>
      </w:r>
    </w:p>
    <w:p w14:paraId="32405CE6" w14:textId="77777777" w:rsidR="00110A11" w:rsidRDefault="00110A11" w:rsidP="00BE4938">
      <w:pPr>
        <w:widowControl w:val="0"/>
        <w:autoSpaceDE w:val="0"/>
        <w:autoSpaceDN w:val="0"/>
        <w:adjustRightInd w:val="0"/>
      </w:pPr>
    </w:p>
    <w:p w14:paraId="6A38C449" w14:textId="77777777"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4869, effective April 1, 2001) </w:t>
      </w:r>
    </w:p>
    <w:sectPr w:rsidR="00110A11" w:rsidSect="00110A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A11"/>
    <w:rsid w:val="00110A11"/>
    <w:rsid w:val="003E4ACF"/>
    <w:rsid w:val="00577B35"/>
    <w:rsid w:val="00595F3B"/>
    <w:rsid w:val="005C3366"/>
    <w:rsid w:val="008013E5"/>
    <w:rsid w:val="00B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DDE01F"/>
  <w15:docId w15:val="{7202C4E0-93A0-4D0B-BCE2-8F1F0577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2012-06-21T23:33:00Z</dcterms:created>
  <dcterms:modified xsi:type="dcterms:W3CDTF">2025-03-07T14:32:00Z</dcterms:modified>
</cp:coreProperties>
</file>