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D85" w14:textId="77777777" w:rsidR="00D22362" w:rsidRDefault="00D22362" w:rsidP="00D22362">
      <w:pPr>
        <w:widowControl w:val="0"/>
        <w:autoSpaceDE w:val="0"/>
        <w:autoSpaceDN w:val="0"/>
        <w:adjustRightInd w:val="0"/>
      </w:pPr>
    </w:p>
    <w:p w14:paraId="522A5D71" w14:textId="77777777" w:rsidR="00D22362" w:rsidRDefault="00D22362" w:rsidP="00D223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330.2890  Structural Drawings</w:t>
      </w:r>
      <w:r>
        <w:t xml:space="preserve"> </w:t>
      </w:r>
    </w:p>
    <w:p w14:paraId="3E4FA7FE" w14:textId="77777777" w:rsidR="00D22362" w:rsidRDefault="00D22362" w:rsidP="00D22362">
      <w:pPr>
        <w:widowControl w:val="0"/>
        <w:autoSpaceDE w:val="0"/>
        <w:autoSpaceDN w:val="0"/>
        <w:adjustRightInd w:val="0"/>
      </w:pPr>
    </w:p>
    <w:p w14:paraId="10ECA35A" w14:textId="77777777"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structural Drawings shall include: </w:t>
      </w:r>
    </w:p>
    <w:p w14:paraId="614372A2" w14:textId="77777777" w:rsidR="008670C9" w:rsidRDefault="008670C9" w:rsidP="00C24E78">
      <w:pPr>
        <w:widowControl w:val="0"/>
        <w:autoSpaceDE w:val="0"/>
        <w:autoSpaceDN w:val="0"/>
        <w:adjustRightInd w:val="0"/>
      </w:pPr>
    </w:p>
    <w:p w14:paraId="7391A0DE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Plans of foundations, floors, roofs, and all intermediate levels shall show a complete design with sizes, sections, and the relative location of the various members.  Schedule of beams, girders, and columns. </w:t>
      </w:r>
    </w:p>
    <w:p w14:paraId="34D553B1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76F88EA1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Floor levels, column centers, and offsets shall be dimensioned. </w:t>
      </w:r>
    </w:p>
    <w:p w14:paraId="3884B4D1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5619995B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Special openings and pipe sleeves shall be dimensioned or otherwise noted for easy reference. </w:t>
      </w:r>
    </w:p>
    <w:p w14:paraId="2F1D1353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097B13C6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Details of all special connections, assemblies, and expansion joints shall be given. </w:t>
      </w:r>
    </w:p>
    <w:p w14:paraId="51B24462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3EF638F2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Notes on design data shall include the name of the governing building code, values of allowable unit stresses, assumed live loads, wind loads, earthquake load, and soil bearing pressures. </w:t>
      </w:r>
    </w:p>
    <w:p w14:paraId="06F3717C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44556628" w14:textId="77777777"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special structures, a stress sheet shall be incorporated in the drawings showing: </w:t>
      </w:r>
    </w:p>
    <w:p w14:paraId="1B3CEAA5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0B0274D1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Outline of structure. </w:t>
      </w:r>
    </w:p>
    <w:p w14:paraId="7848243A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02A2CF04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load assumptions used. </w:t>
      </w:r>
    </w:p>
    <w:p w14:paraId="3AEC8F5D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2044C47F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Stresses and bending moments separately for each kind of loading. </w:t>
      </w:r>
    </w:p>
    <w:p w14:paraId="09330139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04C2AD52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Maximum stresses and bending moment for which each member is designed. </w:t>
      </w:r>
    </w:p>
    <w:p w14:paraId="3B7FCC73" w14:textId="77777777" w:rsidR="008670C9" w:rsidRDefault="008670C9" w:rsidP="00931459">
      <w:pPr>
        <w:widowControl w:val="0"/>
        <w:autoSpaceDE w:val="0"/>
        <w:autoSpaceDN w:val="0"/>
        <w:adjustRightInd w:val="0"/>
      </w:pPr>
    </w:p>
    <w:p w14:paraId="30D33151" w14:textId="77777777"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Horizontal and vertical reactions at column bases. </w:t>
      </w:r>
    </w:p>
    <w:p w14:paraId="3117CC97" w14:textId="77777777" w:rsidR="00D22362" w:rsidRDefault="00D22362" w:rsidP="00931459">
      <w:pPr>
        <w:widowControl w:val="0"/>
        <w:autoSpaceDE w:val="0"/>
        <w:autoSpaceDN w:val="0"/>
        <w:adjustRightInd w:val="0"/>
      </w:pPr>
    </w:p>
    <w:p w14:paraId="7910805D" w14:textId="77777777"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D22362" w:rsidSect="00D22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362"/>
    <w:rsid w:val="005C3366"/>
    <w:rsid w:val="008670C9"/>
    <w:rsid w:val="00931459"/>
    <w:rsid w:val="00BE0D5D"/>
    <w:rsid w:val="00C24E78"/>
    <w:rsid w:val="00C864AC"/>
    <w:rsid w:val="00D22362"/>
    <w:rsid w:val="00D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F30537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2025-02-23T21:08:00Z</dcterms:modified>
</cp:coreProperties>
</file>