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1AAF" w14:textId="77777777" w:rsidR="00700CD0" w:rsidRDefault="00700CD0" w:rsidP="00700CD0">
      <w:pPr>
        <w:widowControl w:val="0"/>
        <w:autoSpaceDE w:val="0"/>
        <w:autoSpaceDN w:val="0"/>
        <w:adjustRightInd w:val="0"/>
      </w:pPr>
    </w:p>
    <w:p w14:paraId="0C637289" w14:textId="77777777" w:rsidR="00700CD0" w:rsidRDefault="00700CD0" w:rsidP="00700C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330.1740  Retention and Transfer of Resident Records</w:t>
      </w:r>
      <w:r>
        <w:t xml:space="preserve"> </w:t>
      </w:r>
    </w:p>
    <w:p w14:paraId="5E2DA5C5" w14:textId="77777777" w:rsidR="00700CD0" w:rsidRDefault="00700CD0" w:rsidP="00700CD0">
      <w:pPr>
        <w:widowControl w:val="0"/>
        <w:autoSpaceDE w:val="0"/>
        <w:autoSpaceDN w:val="0"/>
        <w:adjustRightInd w:val="0"/>
      </w:pPr>
    </w:p>
    <w:p w14:paraId="183D52A8" w14:textId="77777777"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discharged residents shall be placed in an inactive file and retained as follows: </w:t>
      </w:r>
    </w:p>
    <w:p w14:paraId="0398B394" w14:textId="77777777" w:rsidR="006B6DCD" w:rsidRDefault="006B6DCD" w:rsidP="00CA53F1">
      <w:pPr>
        <w:widowControl w:val="0"/>
        <w:autoSpaceDE w:val="0"/>
        <w:autoSpaceDN w:val="0"/>
        <w:adjustRightInd w:val="0"/>
      </w:pPr>
    </w:p>
    <w:p w14:paraId="142DDF41" w14:textId="77777777" w:rsidR="00700CD0" w:rsidRDefault="00700CD0" w:rsidP="00700C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discharged prior to being 18 years old shall be retained at least until the resident reaches the age of 23. </w:t>
      </w:r>
    </w:p>
    <w:p w14:paraId="3EDA73B7" w14:textId="77777777" w:rsidR="006B6DCD" w:rsidRDefault="006B6DCD" w:rsidP="001A32A3">
      <w:pPr>
        <w:widowControl w:val="0"/>
        <w:autoSpaceDE w:val="0"/>
        <w:autoSpaceDN w:val="0"/>
        <w:adjustRightInd w:val="0"/>
      </w:pPr>
    </w:p>
    <w:p w14:paraId="5D9608AC" w14:textId="77777777" w:rsidR="00700CD0" w:rsidRDefault="00700CD0" w:rsidP="00700C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14:paraId="5FD79C7A" w14:textId="77777777" w:rsidR="006B6DCD" w:rsidRDefault="006B6DCD" w:rsidP="001A32A3">
      <w:pPr>
        <w:widowControl w:val="0"/>
        <w:autoSpaceDE w:val="0"/>
        <w:autoSpaceDN w:val="0"/>
        <w:adjustRightInd w:val="0"/>
      </w:pPr>
    </w:p>
    <w:p w14:paraId="6D9AE708" w14:textId="77777777"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death of a resident, the resident's record shall be retained for a minimum of five years. </w:t>
      </w:r>
    </w:p>
    <w:p w14:paraId="6A9E21A1" w14:textId="77777777" w:rsidR="006B6DCD" w:rsidRDefault="006B6DCD" w:rsidP="001A32A3">
      <w:pPr>
        <w:widowControl w:val="0"/>
        <w:autoSpaceDE w:val="0"/>
        <w:autoSpaceDN w:val="0"/>
        <w:adjustRightInd w:val="0"/>
      </w:pPr>
    </w:p>
    <w:p w14:paraId="4F7D03EA" w14:textId="77777777"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suggested that the administrator check with legal counsel regarding the advisability of retaining resident records for a longer period of time, and the procedures to be followed in the event the facility ceases operation. </w:t>
      </w:r>
    </w:p>
    <w:p w14:paraId="0A0C0D77" w14:textId="77777777" w:rsidR="006B6DCD" w:rsidRDefault="006B6DCD" w:rsidP="001A32A3">
      <w:pPr>
        <w:widowControl w:val="0"/>
        <w:autoSpaceDE w:val="0"/>
        <w:autoSpaceDN w:val="0"/>
        <w:adjustRightInd w:val="0"/>
      </w:pPr>
    </w:p>
    <w:p w14:paraId="0B6D3F76" w14:textId="77777777"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 (B) </w:t>
      </w:r>
    </w:p>
    <w:p w14:paraId="7928524D" w14:textId="77777777" w:rsidR="00700CD0" w:rsidRDefault="00700CD0" w:rsidP="001A32A3">
      <w:pPr>
        <w:widowControl w:val="0"/>
        <w:autoSpaceDE w:val="0"/>
        <w:autoSpaceDN w:val="0"/>
        <w:adjustRightInd w:val="0"/>
      </w:pPr>
    </w:p>
    <w:p w14:paraId="1AEA5C45" w14:textId="77777777"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00CD0" w:rsidSect="00700C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CD0"/>
    <w:rsid w:val="001A32A3"/>
    <w:rsid w:val="0028336D"/>
    <w:rsid w:val="00374C7F"/>
    <w:rsid w:val="005C3366"/>
    <w:rsid w:val="006B6DCD"/>
    <w:rsid w:val="00700CD0"/>
    <w:rsid w:val="00CA53F1"/>
    <w:rsid w:val="00E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406945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2025-02-23T21:02:00Z</dcterms:modified>
</cp:coreProperties>
</file>