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3F59" w14:textId="77777777" w:rsidR="00103F08" w:rsidRPr="00103F08" w:rsidRDefault="00103F08" w:rsidP="00103F08"/>
    <w:p w14:paraId="6D5FF1E7" w14:textId="77777777" w:rsidR="00103F08" w:rsidRPr="00103F08" w:rsidRDefault="00103F08" w:rsidP="00103F08">
      <w:pPr>
        <w:rPr>
          <w:b/>
        </w:rPr>
      </w:pPr>
      <w:r w:rsidRPr="00103F08">
        <w:rPr>
          <w:b/>
        </w:rPr>
        <w:t>Section 300.1233  Quarterly Administrative Staffing Compliance Review</w:t>
      </w:r>
    </w:p>
    <w:p w14:paraId="14D00A14" w14:textId="560FD5CF" w:rsidR="00103F08" w:rsidRPr="00103F08" w:rsidRDefault="00103F08" w:rsidP="00103F08"/>
    <w:p w14:paraId="0C1F6F1F" w14:textId="77777777" w:rsidR="00103F08" w:rsidRPr="00103F08" w:rsidRDefault="00103F08" w:rsidP="00103F08">
      <w:pPr>
        <w:ind w:left="1440" w:hanging="720"/>
      </w:pPr>
      <w:r w:rsidRPr="00103F08">
        <w:t>a)</w:t>
      </w:r>
      <w:r w:rsidRPr="00103F08">
        <w:tab/>
        <w:t xml:space="preserve">The Department will determine compliance </w:t>
      </w:r>
      <w:r w:rsidRPr="00103F08">
        <w:rPr>
          <w:i/>
        </w:rPr>
        <w:t>quarterly by comparing the number of hours provided per resident per day using the Centers for Medicare and Medicaid Services' payroll-based journal (PBJ) and the facility's daily census.</w:t>
      </w:r>
      <w:r w:rsidRPr="00103F08">
        <w:t xml:space="preserve">  (Section 3-202.05(f) of the Act) PBJ data that is utilized for compliance shall not be contested.  For a crosswalk of job titles from </w:t>
      </w:r>
      <w:r w:rsidR="00932B3D">
        <w:t>S</w:t>
      </w:r>
      <w:r w:rsidRPr="00103F08">
        <w:t>ection 300.1230(i) v</w:t>
      </w:r>
      <w:r w:rsidR="00932B3D">
        <w:t>er</w:t>
      </w:r>
      <w:r w:rsidRPr="00103F08">
        <w:t>s</w:t>
      </w:r>
      <w:r w:rsidR="00932B3D">
        <w:t>us</w:t>
      </w:r>
      <w:r w:rsidRPr="00103F08">
        <w:t xml:space="preserve"> PBJ job titles, see Appendix B.</w:t>
      </w:r>
    </w:p>
    <w:p w14:paraId="2CF6A12D" w14:textId="77777777" w:rsidR="00103F08" w:rsidRPr="00103F08" w:rsidRDefault="00103F08" w:rsidP="00C93D02"/>
    <w:p w14:paraId="0C91F592" w14:textId="77777777" w:rsidR="00103F08" w:rsidRPr="00103F08" w:rsidRDefault="00103F08" w:rsidP="00103F08">
      <w:pPr>
        <w:ind w:left="1440" w:hanging="720"/>
      </w:pPr>
      <w:r w:rsidRPr="00103F08">
        <w:t>b)</w:t>
      </w:r>
      <w:r w:rsidRPr="00103F08">
        <w:tab/>
        <w:t>The quarterly deadlines for submitting PBJ data to the Department are as follows:</w:t>
      </w:r>
    </w:p>
    <w:p w14:paraId="56869AAF" w14:textId="77777777" w:rsidR="00103F08" w:rsidRPr="00103F08" w:rsidRDefault="00103F08" w:rsidP="00C93D02"/>
    <w:p w14:paraId="04E911B5" w14:textId="77777777" w:rsidR="00103F08" w:rsidRPr="00103F08" w:rsidRDefault="00103F08" w:rsidP="00103F08">
      <w:pPr>
        <w:ind w:left="2160" w:hanging="720"/>
      </w:pPr>
      <w:r w:rsidRPr="00103F08">
        <w:t>1)</w:t>
      </w:r>
      <w:r>
        <w:tab/>
      </w:r>
      <w:r w:rsidRPr="00103F08">
        <w:t>For the first fiscal quarter reporting period of October 1 t</w:t>
      </w:r>
      <w:r w:rsidR="00932B3D">
        <w:t>hrough</w:t>
      </w:r>
      <w:r w:rsidRPr="00103F08">
        <w:t xml:space="preserve"> December 31, quarterly </w:t>
      </w:r>
      <w:r w:rsidR="00246D47">
        <w:t>PBJ</w:t>
      </w:r>
      <w:r w:rsidRPr="00103F08">
        <w:t xml:space="preserve"> data is due to the Department on March 1.</w:t>
      </w:r>
    </w:p>
    <w:p w14:paraId="7C58EFF8" w14:textId="77777777" w:rsidR="00103F08" w:rsidRPr="00103F08" w:rsidRDefault="00103F08" w:rsidP="00C93D02"/>
    <w:p w14:paraId="7AFAE52A" w14:textId="77777777" w:rsidR="00103F08" w:rsidRPr="00103F08" w:rsidRDefault="00103F08" w:rsidP="00103F08">
      <w:pPr>
        <w:ind w:left="2160" w:hanging="720"/>
      </w:pPr>
      <w:r w:rsidRPr="00103F08">
        <w:t>2)</w:t>
      </w:r>
      <w:r>
        <w:tab/>
      </w:r>
      <w:r w:rsidRPr="00103F08">
        <w:t xml:space="preserve">For the second fiscal quarter reporting period of January 1 </w:t>
      </w:r>
      <w:r w:rsidR="00932B3D" w:rsidRPr="00103F08">
        <w:t>t</w:t>
      </w:r>
      <w:r w:rsidR="00932B3D">
        <w:t>hrough</w:t>
      </w:r>
      <w:r w:rsidRPr="00103F08">
        <w:t xml:space="preserve"> March 31, quarterly </w:t>
      </w:r>
      <w:r w:rsidR="00246D47">
        <w:t>PBJ</w:t>
      </w:r>
      <w:r w:rsidRPr="00103F08">
        <w:t xml:space="preserve"> data is due to the Department on June 1.</w:t>
      </w:r>
    </w:p>
    <w:p w14:paraId="06368801" w14:textId="77777777" w:rsidR="00103F08" w:rsidRPr="00103F08" w:rsidRDefault="00103F08" w:rsidP="00C93D02"/>
    <w:p w14:paraId="750C38B2" w14:textId="77777777" w:rsidR="00103F08" w:rsidRPr="00103F08" w:rsidRDefault="00103F08" w:rsidP="00103F08">
      <w:pPr>
        <w:ind w:left="2160" w:hanging="720"/>
      </w:pPr>
      <w:r w:rsidRPr="00103F08">
        <w:t>3)</w:t>
      </w:r>
      <w:r>
        <w:tab/>
      </w:r>
      <w:r w:rsidRPr="00103F08">
        <w:t xml:space="preserve">For the third fiscal quarter reporting period of April 1 </w:t>
      </w:r>
      <w:r w:rsidR="00932B3D" w:rsidRPr="00103F08">
        <w:t>t</w:t>
      </w:r>
      <w:r w:rsidR="00932B3D">
        <w:t>hrough</w:t>
      </w:r>
      <w:r w:rsidRPr="00103F08">
        <w:t xml:space="preserve"> June 30, quarterly </w:t>
      </w:r>
      <w:r w:rsidR="00246D47">
        <w:t>PBJ</w:t>
      </w:r>
      <w:r w:rsidRPr="00103F08">
        <w:t xml:space="preserve"> data is due to the Department on September 1.</w:t>
      </w:r>
    </w:p>
    <w:p w14:paraId="70E7F68D" w14:textId="77777777" w:rsidR="00103F08" w:rsidRPr="00103F08" w:rsidRDefault="00103F08" w:rsidP="00C93D02"/>
    <w:p w14:paraId="0DEA8306" w14:textId="77777777" w:rsidR="00103F08" w:rsidRPr="00103F08" w:rsidRDefault="00103F08" w:rsidP="00103F08">
      <w:pPr>
        <w:ind w:left="2160" w:hanging="720"/>
      </w:pPr>
      <w:r w:rsidRPr="00103F08">
        <w:t>4)</w:t>
      </w:r>
      <w:r>
        <w:tab/>
      </w:r>
      <w:r w:rsidRPr="00103F08">
        <w:t xml:space="preserve">For the fourth fiscal quarter reporting period of July 1 </w:t>
      </w:r>
      <w:r w:rsidR="00932B3D" w:rsidRPr="00103F08">
        <w:t>t</w:t>
      </w:r>
      <w:r w:rsidR="00932B3D">
        <w:t>hrough</w:t>
      </w:r>
      <w:r w:rsidRPr="00103F08">
        <w:t xml:space="preserve"> September 30, quarterly </w:t>
      </w:r>
      <w:r w:rsidR="00246D47">
        <w:t>PBJ</w:t>
      </w:r>
      <w:r w:rsidRPr="00103F08">
        <w:t xml:space="preserve"> data is due to the Department on December 1. </w:t>
      </w:r>
    </w:p>
    <w:p w14:paraId="78B14422" w14:textId="77777777" w:rsidR="00103F08" w:rsidRPr="00103F08" w:rsidRDefault="00103F08" w:rsidP="00C93D02"/>
    <w:p w14:paraId="438FCD14" w14:textId="77777777" w:rsidR="00103F08" w:rsidRPr="00103F08" w:rsidRDefault="00103F08" w:rsidP="00103F08">
      <w:pPr>
        <w:ind w:left="1440" w:hanging="720"/>
      </w:pPr>
      <w:r w:rsidRPr="00103F08">
        <w:t>c)</w:t>
      </w:r>
      <w:r>
        <w:tab/>
      </w:r>
      <w:r w:rsidRPr="00103F08">
        <w:t xml:space="preserve">Licensed-only facilities are not required to submit PBJ data to the Department but shall submit quarterly staffing data to the Department in a format and manner determined by the Department, adhering to the same deadlines as in subsection (b). </w:t>
      </w:r>
    </w:p>
    <w:p w14:paraId="7EBB5480" w14:textId="77777777" w:rsidR="00103F08" w:rsidRPr="00103F08" w:rsidRDefault="00103F08" w:rsidP="00C93D02"/>
    <w:p w14:paraId="73A5A357" w14:textId="77777777" w:rsidR="00103F08" w:rsidRPr="00103F08" w:rsidRDefault="00103F08" w:rsidP="00103F08">
      <w:pPr>
        <w:ind w:left="1440" w:hanging="720"/>
      </w:pPr>
      <w:r w:rsidRPr="00103F08">
        <w:t>d)</w:t>
      </w:r>
      <w:r>
        <w:tab/>
      </w:r>
      <w:r w:rsidRPr="00103F08">
        <w:t>The facility</w:t>
      </w:r>
      <w:r>
        <w:t>'</w:t>
      </w:r>
      <w:r w:rsidRPr="00103F08">
        <w:t xml:space="preserve">s daily census report shall </w:t>
      </w:r>
      <w:r w:rsidRPr="00103F08">
        <w:rPr>
          <w:i/>
        </w:rPr>
        <w:t>be broken down by intermediate and skilled care.</w:t>
      </w:r>
      <w:r w:rsidRPr="00103F08">
        <w:t xml:space="preserve">  (Section 3-202.05(f) of the Act) Required information for each day listed on the report is as follows:</w:t>
      </w:r>
    </w:p>
    <w:p w14:paraId="34782FBA" w14:textId="77777777" w:rsidR="00103F08" w:rsidRPr="00103F08" w:rsidRDefault="00103F08" w:rsidP="00C93D02"/>
    <w:p w14:paraId="01CBB470" w14:textId="77777777" w:rsidR="00103F08" w:rsidRPr="00103F08" w:rsidRDefault="00103F08" w:rsidP="00103F08">
      <w:pPr>
        <w:ind w:left="2160" w:hanging="720"/>
      </w:pPr>
      <w:r w:rsidRPr="00103F08">
        <w:t>1)</w:t>
      </w:r>
      <w:r>
        <w:tab/>
      </w:r>
      <w:r w:rsidRPr="00103F08">
        <w:t xml:space="preserve">The date; </w:t>
      </w:r>
    </w:p>
    <w:p w14:paraId="7ED5D332" w14:textId="77777777" w:rsidR="00103F08" w:rsidRPr="00103F08" w:rsidRDefault="00103F08" w:rsidP="00C93D02"/>
    <w:p w14:paraId="6C14334E" w14:textId="77777777" w:rsidR="00103F08" w:rsidRPr="00103F08" w:rsidRDefault="00103F08" w:rsidP="00103F08">
      <w:pPr>
        <w:ind w:left="2160" w:hanging="720"/>
      </w:pPr>
      <w:r w:rsidRPr="00103F08">
        <w:t>2)</w:t>
      </w:r>
      <w:r>
        <w:tab/>
      </w:r>
      <w:r w:rsidRPr="00103F08">
        <w:t xml:space="preserve">The total number of residents requiring skilled care for the date; </w:t>
      </w:r>
    </w:p>
    <w:p w14:paraId="5E0117C4" w14:textId="77777777" w:rsidR="00103F08" w:rsidRPr="00103F08" w:rsidRDefault="00103F08" w:rsidP="00C93D02"/>
    <w:p w14:paraId="6AF9B1B6" w14:textId="77777777" w:rsidR="00103F08" w:rsidRPr="00103F08" w:rsidRDefault="00103F08" w:rsidP="00103F08">
      <w:pPr>
        <w:ind w:left="2160" w:hanging="720"/>
      </w:pPr>
      <w:r w:rsidRPr="00103F08">
        <w:t>3)</w:t>
      </w:r>
      <w:r>
        <w:tab/>
      </w:r>
      <w:r w:rsidRPr="00103F08">
        <w:t xml:space="preserve">The total number of residents requiring intermediate care for the date; and </w:t>
      </w:r>
    </w:p>
    <w:p w14:paraId="08238875" w14:textId="77777777" w:rsidR="00103F08" w:rsidRPr="00103F08" w:rsidRDefault="00103F08" w:rsidP="00C93D02"/>
    <w:p w14:paraId="5636B55D" w14:textId="77777777" w:rsidR="00103F08" w:rsidRPr="00103F08" w:rsidRDefault="00103F08" w:rsidP="00103F08">
      <w:pPr>
        <w:ind w:left="2160" w:hanging="720"/>
      </w:pPr>
      <w:r w:rsidRPr="00103F08">
        <w:t>4)</w:t>
      </w:r>
      <w:r>
        <w:tab/>
      </w:r>
      <w:r w:rsidRPr="00103F08">
        <w:t>The total census for the date.</w:t>
      </w:r>
    </w:p>
    <w:p w14:paraId="0BD887DB" w14:textId="77777777" w:rsidR="00103F08" w:rsidRPr="00103F08" w:rsidRDefault="00103F08" w:rsidP="00C93D02"/>
    <w:p w14:paraId="0CE09296" w14:textId="77777777" w:rsidR="00103F08" w:rsidRPr="00103F08" w:rsidRDefault="00103F08" w:rsidP="00103F08">
      <w:pPr>
        <w:ind w:left="1440" w:hanging="720"/>
      </w:pPr>
      <w:r w:rsidRPr="00103F08">
        <w:t>e)</w:t>
      </w:r>
      <w:r>
        <w:tab/>
      </w:r>
      <w:r w:rsidRPr="00103F08">
        <w:t xml:space="preserve">Facilities shall submit </w:t>
      </w:r>
      <w:r w:rsidR="00932B3D">
        <w:t xml:space="preserve">to </w:t>
      </w:r>
      <w:r w:rsidR="00246D47" w:rsidRPr="007360DB">
        <w:t>DPH.LTCDailyCensus@illinois.gov</w:t>
      </w:r>
      <w:r w:rsidR="00246D47">
        <w:t xml:space="preserve"> </w:t>
      </w:r>
      <w:r w:rsidRPr="00103F08">
        <w:t>a separate daily census report for each day of the month of the quarter</w:t>
      </w:r>
      <w:r w:rsidR="00932B3D">
        <w:t>,</w:t>
      </w:r>
      <w:r w:rsidRPr="00103F08">
        <w:t xml:space="preserve"> adhering to the same deadlines as in subsection (b). </w:t>
      </w:r>
    </w:p>
    <w:p w14:paraId="1E64368C" w14:textId="77777777" w:rsidR="00103F08" w:rsidRPr="00103F08" w:rsidRDefault="00103F08" w:rsidP="00C93D02"/>
    <w:p w14:paraId="058D593A" w14:textId="77777777" w:rsidR="00103F08" w:rsidRPr="00103F08" w:rsidRDefault="00246D47" w:rsidP="00103F08">
      <w:pPr>
        <w:ind w:left="1440" w:hanging="720"/>
      </w:pPr>
      <w:r>
        <w:lastRenderedPageBreak/>
        <w:t>f</w:t>
      </w:r>
      <w:r w:rsidR="00103F08" w:rsidRPr="00103F08">
        <w:t>)</w:t>
      </w:r>
      <w:r w:rsidR="00103F08">
        <w:tab/>
      </w:r>
      <w:r w:rsidR="00103F08" w:rsidRPr="00103F08">
        <w:t>Failure to submit a required daily census report by the submission deadline shall result in calculations based on skilled care direct care staffing requirements for any of the missing information.</w:t>
      </w:r>
    </w:p>
    <w:p w14:paraId="1AA4BAAC" w14:textId="77777777" w:rsidR="00103F08" w:rsidRPr="00103F08" w:rsidRDefault="00103F08" w:rsidP="00C93D02"/>
    <w:p w14:paraId="3C9A1F98" w14:textId="77777777" w:rsidR="00103F08" w:rsidRPr="00103F08" w:rsidRDefault="00103F08">
      <w:pPr>
        <w:ind w:left="1440" w:hanging="720"/>
      </w:pPr>
      <w:r>
        <w:t>(Source:  Added at 4</w:t>
      </w:r>
      <w:r w:rsidR="002603CD">
        <w:t>5</w:t>
      </w:r>
      <w:r>
        <w:t xml:space="preserve"> Ill. Reg. </w:t>
      </w:r>
      <w:r w:rsidR="00D81AC6">
        <w:t>1134</w:t>
      </w:r>
      <w:r>
        <w:t xml:space="preserve">, effective </w:t>
      </w:r>
      <w:r w:rsidR="00D81AC6">
        <w:t>January 8, 2021</w:t>
      </w:r>
      <w:r>
        <w:t>)</w:t>
      </w:r>
    </w:p>
    <w:sectPr w:rsidR="00103F08" w:rsidRPr="00103F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9320" w14:textId="77777777" w:rsidR="000254C3" w:rsidRDefault="000254C3">
      <w:r>
        <w:separator/>
      </w:r>
    </w:p>
  </w:endnote>
  <w:endnote w:type="continuationSeparator" w:id="0">
    <w:p w14:paraId="15EFE3CF" w14:textId="77777777" w:rsidR="000254C3" w:rsidRDefault="000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CC27" w14:textId="77777777" w:rsidR="000254C3" w:rsidRDefault="000254C3">
      <w:r>
        <w:separator/>
      </w:r>
    </w:p>
  </w:footnote>
  <w:footnote w:type="continuationSeparator" w:id="0">
    <w:p w14:paraId="2263BC9B" w14:textId="77777777" w:rsidR="000254C3" w:rsidRDefault="0002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4C3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F0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D47"/>
    <w:rsid w:val="002524EC"/>
    <w:rsid w:val="002603C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AB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B0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0DB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B3D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D0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1DA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AC6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A5F09"/>
  <w15:chartTrackingRefBased/>
  <w15:docId w15:val="{7CAF55A8-E924-484F-ADBF-29BD136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F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246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2021-01-07T19:42:00Z</dcterms:created>
  <dcterms:modified xsi:type="dcterms:W3CDTF">2025-02-23T18:15:00Z</dcterms:modified>
</cp:coreProperties>
</file>