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BDF0" w14:textId="77777777" w:rsidR="00227C16" w:rsidRDefault="00227C16" w:rsidP="00227C16">
      <w:pPr>
        <w:widowControl w:val="0"/>
        <w:autoSpaceDE w:val="0"/>
        <w:autoSpaceDN w:val="0"/>
        <w:adjustRightInd w:val="0"/>
      </w:pPr>
    </w:p>
    <w:p w14:paraId="37EE8797" w14:textId="77777777" w:rsidR="00227C16" w:rsidRDefault="00227C16" w:rsidP="00227C16">
      <w:pPr>
        <w:widowControl w:val="0"/>
        <w:autoSpaceDE w:val="0"/>
        <w:autoSpaceDN w:val="0"/>
        <w:adjustRightInd w:val="0"/>
      </w:pPr>
      <w:r>
        <w:rPr>
          <w:b/>
          <w:bCs/>
        </w:rPr>
        <w:t>Section 300.1030  Medical Emergencies</w:t>
      </w:r>
      <w:r>
        <w:t xml:space="preserve"> </w:t>
      </w:r>
    </w:p>
    <w:p w14:paraId="54D478CE" w14:textId="77777777" w:rsidR="00227C16" w:rsidRDefault="00227C16" w:rsidP="00227C16">
      <w:pPr>
        <w:widowControl w:val="0"/>
        <w:autoSpaceDE w:val="0"/>
        <w:autoSpaceDN w:val="0"/>
        <w:adjustRightInd w:val="0"/>
      </w:pPr>
    </w:p>
    <w:p w14:paraId="762B6594" w14:textId="77777777" w:rsidR="00227C16" w:rsidRDefault="00227C16" w:rsidP="00227C16">
      <w:pPr>
        <w:widowControl w:val="0"/>
        <w:autoSpaceDE w:val="0"/>
        <w:autoSpaceDN w:val="0"/>
        <w:adjustRightInd w:val="0"/>
        <w:ind w:left="1440" w:hanging="720"/>
      </w:pPr>
      <w:r>
        <w:t>a)</w:t>
      </w:r>
      <w:r>
        <w:tab/>
        <w:t xml:space="preserve">The advisory physician or medical advisory committee shall develop policies and procedures to be followed during the various medical emergencies that may occur from time to time in long-term care facilities.  These medical emergencies include, but are not limited to, such things as: </w:t>
      </w:r>
    </w:p>
    <w:p w14:paraId="79E4CA6F" w14:textId="77777777" w:rsidR="00390B19" w:rsidRDefault="00390B19" w:rsidP="001D6438">
      <w:pPr>
        <w:widowControl w:val="0"/>
        <w:autoSpaceDE w:val="0"/>
        <w:autoSpaceDN w:val="0"/>
        <w:adjustRightInd w:val="0"/>
      </w:pPr>
    </w:p>
    <w:p w14:paraId="59370546" w14:textId="77777777" w:rsidR="00227C16" w:rsidRDefault="00227C16" w:rsidP="00227C16">
      <w:pPr>
        <w:widowControl w:val="0"/>
        <w:autoSpaceDE w:val="0"/>
        <w:autoSpaceDN w:val="0"/>
        <w:adjustRightInd w:val="0"/>
        <w:ind w:left="2160" w:hanging="720"/>
      </w:pPr>
      <w:r>
        <w:t>1)</w:t>
      </w:r>
      <w:r>
        <w:tab/>
        <w:t xml:space="preserve">Pulmonary emergencies (for example, airway obstruction, foreign body aspiration, and acute respiratory distress, failure, or arrest). </w:t>
      </w:r>
    </w:p>
    <w:p w14:paraId="2ED23F7F" w14:textId="77777777" w:rsidR="00390B19" w:rsidRDefault="00390B19" w:rsidP="00830055">
      <w:pPr>
        <w:widowControl w:val="0"/>
        <w:autoSpaceDE w:val="0"/>
        <w:autoSpaceDN w:val="0"/>
        <w:adjustRightInd w:val="0"/>
      </w:pPr>
    </w:p>
    <w:p w14:paraId="52DAC8A5" w14:textId="77777777" w:rsidR="00227C16" w:rsidRDefault="00227C16" w:rsidP="00227C16">
      <w:pPr>
        <w:widowControl w:val="0"/>
        <w:autoSpaceDE w:val="0"/>
        <w:autoSpaceDN w:val="0"/>
        <w:adjustRightInd w:val="0"/>
        <w:ind w:left="2160" w:hanging="720"/>
      </w:pPr>
      <w:r>
        <w:t>2)</w:t>
      </w:r>
      <w:r>
        <w:tab/>
        <w:t xml:space="preserve">Cardiac emergencies (for example, ischemic pain, cardiac failure, or cardiac arrest). </w:t>
      </w:r>
    </w:p>
    <w:p w14:paraId="2E505628" w14:textId="77777777" w:rsidR="00390B19" w:rsidRDefault="00390B19" w:rsidP="00830055">
      <w:pPr>
        <w:widowControl w:val="0"/>
        <w:autoSpaceDE w:val="0"/>
        <w:autoSpaceDN w:val="0"/>
        <w:adjustRightInd w:val="0"/>
      </w:pPr>
    </w:p>
    <w:p w14:paraId="5B060BCE" w14:textId="77777777" w:rsidR="00227C16" w:rsidRDefault="00227C16" w:rsidP="00227C16">
      <w:pPr>
        <w:widowControl w:val="0"/>
        <w:autoSpaceDE w:val="0"/>
        <w:autoSpaceDN w:val="0"/>
        <w:adjustRightInd w:val="0"/>
        <w:ind w:left="2160" w:hanging="720"/>
      </w:pPr>
      <w:r>
        <w:t>3)</w:t>
      </w:r>
      <w:r>
        <w:tab/>
        <w:t xml:space="preserve">Traumatic injuries (for example, fractures, burns, and lacerations). </w:t>
      </w:r>
    </w:p>
    <w:p w14:paraId="11FFBE6C" w14:textId="77777777" w:rsidR="00390B19" w:rsidRDefault="00390B19" w:rsidP="00830055">
      <w:pPr>
        <w:widowControl w:val="0"/>
        <w:autoSpaceDE w:val="0"/>
        <w:autoSpaceDN w:val="0"/>
        <w:adjustRightInd w:val="0"/>
      </w:pPr>
    </w:p>
    <w:p w14:paraId="1B38EDE2" w14:textId="77777777" w:rsidR="00227C16" w:rsidRDefault="00227C16" w:rsidP="00227C16">
      <w:pPr>
        <w:widowControl w:val="0"/>
        <w:autoSpaceDE w:val="0"/>
        <w:autoSpaceDN w:val="0"/>
        <w:adjustRightInd w:val="0"/>
        <w:ind w:left="2160" w:hanging="720"/>
      </w:pPr>
      <w:r>
        <w:t>4)</w:t>
      </w:r>
      <w:r>
        <w:tab/>
        <w:t xml:space="preserve">Toxicologic emergencies (for example, untoward drug reactions and overdoses). </w:t>
      </w:r>
    </w:p>
    <w:p w14:paraId="720AB6DD" w14:textId="77777777" w:rsidR="00390B19" w:rsidRDefault="00390B19" w:rsidP="00830055">
      <w:pPr>
        <w:widowControl w:val="0"/>
        <w:autoSpaceDE w:val="0"/>
        <w:autoSpaceDN w:val="0"/>
        <w:adjustRightInd w:val="0"/>
      </w:pPr>
    </w:p>
    <w:p w14:paraId="20162C3B" w14:textId="77777777" w:rsidR="00227C16" w:rsidRDefault="00227C16" w:rsidP="00227C16">
      <w:pPr>
        <w:widowControl w:val="0"/>
        <w:autoSpaceDE w:val="0"/>
        <w:autoSpaceDN w:val="0"/>
        <w:adjustRightInd w:val="0"/>
        <w:ind w:left="2160" w:hanging="720"/>
      </w:pPr>
      <w:r>
        <w:t>5)</w:t>
      </w:r>
      <w:r>
        <w:tab/>
        <w:t xml:space="preserve">Other medical emergencies (for example, convulsions and shock).  (A, B) </w:t>
      </w:r>
    </w:p>
    <w:p w14:paraId="0DAB954D" w14:textId="77777777" w:rsidR="00390B19" w:rsidRDefault="00390B19" w:rsidP="00830055">
      <w:pPr>
        <w:widowControl w:val="0"/>
        <w:autoSpaceDE w:val="0"/>
        <w:autoSpaceDN w:val="0"/>
        <w:adjustRightInd w:val="0"/>
      </w:pPr>
    </w:p>
    <w:p w14:paraId="0A8B517D" w14:textId="77777777" w:rsidR="00227C16" w:rsidRDefault="00227C16" w:rsidP="00227C16">
      <w:pPr>
        <w:widowControl w:val="0"/>
        <w:autoSpaceDE w:val="0"/>
        <w:autoSpaceDN w:val="0"/>
        <w:adjustRightInd w:val="0"/>
        <w:ind w:left="1440" w:hanging="720"/>
      </w:pPr>
      <w:r>
        <w:t>b)</w:t>
      </w:r>
      <w:r>
        <w:tab/>
        <w:t xml:space="preserve">The facility shall maintain in a suitable location the equipment to be used during these emergencies.  This equipment shall include at a minimum the following:  a portable oxygen kit, including a face mask and/or cannula; an airway; and bag-valve mask manual ventilating device. (B) </w:t>
      </w:r>
    </w:p>
    <w:p w14:paraId="1DC1E9D3" w14:textId="77777777" w:rsidR="00390B19" w:rsidRDefault="00390B19" w:rsidP="00830055">
      <w:pPr>
        <w:widowControl w:val="0"/>
        <w:autoSpaceDE w:val="0"/>
        <w:autoSpaceDN w:val="0"/>
        <w:adjustRightInd w:val="0"/>
      </w:pPr>
    </w:p>
    <w:p w14:paraId="33340D15" w14:textId="77777777" w:rsidR="00227C16" w:rsidRDefault="00227C16" w:rsidP="00227C16">
      <w:pPr>
        <w:widowControl w:val="0"/>
        <w:autoSpaceDE w:val="0"/>
        <w:autoSpaceDN w:val="0"/>
        <w:adjustRightInd w:val="0"/>
        <w:ind w:left="1440" w:hanging="720"/>
      </w:pPr>
      <w:r>
        <w:t>c)</w:t>
      </w:r>
      <w:r>
        <w:tab/>
        <w:t xml:space="preserve">There shall be at least one staff person on duty at all times who has been properly trained to handle the medical emergencies in subsection (a) of this Section.  This staff person may also be conducted in fulfilling the requirement of subsection (d) of this Section, if the staff person meets the specified certification requirements.  (B) </w:t>
      </w:r>
    </w:p>
    <w:p w14:paraId="6EE6B8C4" w14:textId="77777777" w:rsidR="00390B19" w:rsidRDefault="00390B19" w:rsidP="00830055">
      <w:pPr>
        <w:widowControl w:val="0"/>
        <w:autoSpaceDE w:val="0"/>
        <w:autoSpaceDN w:val="0"/>
        <w:adjustRightInd w:val="0"/>
      </w:pPr>
    </w:p>
    <w:p w14:paraId="244B24C0" w14:textId="77777777" w:rsidR="00227C16" w:rsidRDefault="00227C16" w:rsidP="00227C16">
      <w:pPr>
        <w:widowControl w:val="0"/>
        <w:autoSpaceDE w:val="0"/>
        <w:autoSpaceDN w:val="0"/>
        <w:adjustRightInd w:val="0"/>
        <w:ind w:left="1440" w:hanging="720"/>
      </w:pPr>
      <w:r>
        <w:t>d)</w:t>
      </w:r>
      <w:r>
        <w:tab/>
        <w:t xml:space="preserve">When two or more staff are on duty in the facility, at least two staff people on duty in the facility shall have current certification in the provision of basic life support by an American Heart Association or American Red Cross certified training program.  When there is only one person on duty in the facility, that person needs to be certified. Any facility employee who is on duty in the facility may be utilized to meet this requirement. </w:t>
      </w:r>
    </w:p>
    <w:p w14:paraId="71CDA2CD" w14:textId="77777777" w:rsidR="00227C16" w:rsidRDefault="00227C16" w:rsidP="00830055">
      <w:pPr>
        <w:widowControl w:val="0"/>
        <w:autoSpaceDE w:val="0"/>
        <w:autoSpaceDN w:val="0"/>
        <w:adjustRightInd w:val="0"/>
      </w:pPr>
    </w:p>
    <w:p w14:paraId="78EB967E" w14:textId="77777777" w:rsidR="00227C16" w:rsidRDefault="00227C16" w:rsidP="00227C16">
      <w:pPr>
        <w:widowControl w:val="0"/>
        <w:autoSpaceDE w:val="0"/>
        <w:autoSpaceDN w:val="0"/>
        <w:adjustRightInd w:val="0"/>
        <w:ind w:left="1440" w:hanging="720"/>
      </w:pPr>
      <w:r>
        <w:t xml:space="preserve">(Source:  Amended at 18 Ill. Reg. 15868, effective October 15, 1994) </w:t>
      </w:r>
    </w:p>
    <w:sectPr w:rsidR="00227C16" w:rsidSect="00227C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7C16"/>
    <w:rsid w:val="001D6438"/>
    <w:rsid w:val="00227C16"/>
    <w:rsid w:val="00390B19"/>
    <w:rsid w:val="004A5E30"/>
    <w:rsid w:val="005C3366"/>
    <w:rsid w:val="006B2C5F"/>
    <w:rsid w:val="00830055"/>
    <w:rsid w:val="00F0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3447F1"/>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2025-02-23T18:13:00Z</dcterms:modified>
</cp:coreProperties>
</file>