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6DDD" w14:textId="77777777" w:rsidR="00F65459" w:rsidRDefault="00F65459" w:rsidP="00F65459">
      <w:pPr>
        <w:widowControl w:val="0"/>
        <w:autoSpaceDE w:val="0"/>
        <w:autoSpaceDN w:val="0"/>
        <w:adjustRightInd w:val="0"/>
      </w:pPr>
    </w:p>
    <w:p w14:paraId="098FACA0" w14:textId="77777777" w:rsidR="00F65459" w:rsidRDefault="00F65459" w:rsidP="00F654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295.1080  Waivers</w:t>
      </w:r>
      <w:r>
        <w:t xml:space="preserve"> </w:t>
      </w:r>
    </w:p>
    <w:p w14:paraId="67DE3AD5" w14:textId="77777777" w:rsidR="00F65459" w:rsidRDefault="00F65459" w:rsidP="00F65459">
      <w:pPr>
        <w:widowControl w:val="0"/>
        <w:autoSpaceDE w:val="0"/>
        <w:autoSpaceDN w:val="0"/>
        <w:adjustRightInd w:val="0"/>
      </w:pPr>
    </w:p>
    <w:p w14:paraId="5383ECDF" w14:textId="77777777"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grant a waiver from this Part if the licensee or applicant can demonstrate that an alternative is available to ensure the residents' health, safety, and welfare. </w:t>
      </w:r>
    </w:p>
    <w:p w14:paraId="07230BA5" w14:textId="77777777" w:rsidR="000A6EDB" w:rsidRDefault="000A6EDB" w:rsidP="00477FAF">
      <w:pPr>
        <w:widowControl w:val="0"/>
        <w:autoSpaceDE w:val="0"/>
        <w:autoSpaceDN w:val="0"/>
        <w:adjustRightInd w:val="0"/>
      </w:pPr>
    </w:p>
    <w:p w14:paraId="66826A3E" w14:textId="77777777"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applicant or licensee shall submit a written request for a waiver on a Department-provided form that includes: </w:t>
      </w:r>
    </w:p>
    <w:p w14:paraId="3432BA4B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1921AD0F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applicant's or licensee's name; </w:t>
      </w:r>
    </w:p>
    <w:p w14:paraId="3BF8DBCF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5515795A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name, address, and license number, if applicable, of the assisted living or shared housing establishment; </w:t>
      </w:r>
    </w:p>
    <w:p w14:paraId="33DD53C7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4CE3CA37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specific Section of this Part for which the applicant is requesting a waiver; </w:t>
      </w:r>
    </w:p>
    <w:p w14:paraId="59D18069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55383394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reason or reasons why an applicant is not able to comply with the requirement; and </w:t>
      </w:r>
    </w:p>
    <w:p w14:paraId="681FA322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20C23E8C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 alternative that ensures that the health, safety, and welfare of residents are protected. </w:t>
      </w:r>
    </w:p>
    <w:p w14:paraId="56E6499D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5BA2F42F" w14:textId="77777777"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evaluate a request for a waiver as follows: </w:t>
      </w:r>
    </w:p>
    <w:p w14:paraId="157E9B59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351A6ADE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Review the written request; </w:t>
      </w:r>
    </w:p>
    <w:p w14:paraId="51828FB4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18CFCA0E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Verify the submitted documentation; </w:t>
      </w:r>
    </w:p>
    <w:p w14:paraId="76873082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3B5CD89F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requested waiver involves a physical plant requirement, inspect the establishment; and </w:t>
      </w:r>
    </w:p>
    <w:p w14:paraId="73EF2D17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39A1C9AF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applicable, discuss the waiver with the establishment's manager or manager's designee, residents or representatives, or any individual the Department determines is necessary to evaluate the request. </w:t>
      </w:r>
    </w:p>
    <w:p w14:paraId="0EC32202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6EFC5BA0" w14:textId="77777777"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Department issues a waiver, the Department shall provide a written notice to the applicant or licensee within 90 days after receipt of the request for a waiver. </w:t>
      </w:r>
    </w:p>
    <w:p w14:paraId="6253EC1A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48959FB3" w14:textId="77777777"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 shall issue a notice of denial within 90 days if the Department determines that the proposed alternative does not ensure that the health, safety and welfare of the residents are protected. </w:t>
      </w:r>
    </w:p>
    <w:p w14:paraId="2F1C7257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715B450D" w14:textId="77777777"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Department shall withdraw a waiver if: </w:t>
      </w:r>
    </w:p>
    <w:p w14:paraId="5574EE92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01F131C8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  <w:t xml:space="preserve">A licensee does not comply with the conditions of the waiver as approved by the Department; </w:t>
      </w:r>
    </w:p>
    <w:p w14:paraId="1D0F77DC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75760139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 determines that the health, safety, or welfare of residents is not protected by the waiver; </w:t>
      </w:r>
    </w:p>
    <w:p w14:paraId="4B19D16E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38844E31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condition of the physical plant has deteriorated or its use substantially changed so that the basis upon which the waiver was issued is materially different; or </w:t>
      </w:r>
    </w:p>
    <w:p w14:paraId="46B8707D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2CC03837" w14:textId="77777777" w:rsidR="00F65459" w:rsidRDefault="00F65459" w:rsidP="00F6545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establishment is renovated or remodeled in such a way as to permit compliance. </w:t>
      </w:r>
    </w:p>
    <w:p w14:paraId="6539506C" w14:textId="77777777" w:rsidR="000A6EDB" w:rsidRDefault="000A6EDB" w:rsidP="000813AF">
      <w:pPr>
        <w:widowControl w:val="0"/>
        <w:autoSpaceDE w:val="0"/>
        <w:autoSpaceDN w:val="0"/>
        <w:adjustRightInd w:val="0"/>
      </w:pPr>
    </w:p>
    <w:p w14:paraId="62CF3326" w14:textId="77777777" w:rsidR="00F65459" w:rsidRDefault="00F65459" w:rsidP="00F6545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Department may limit the time period that a waiver is in effect. </w:t>
      </w:r>
    </w:p>
    <w:sectPr w:rsidR="00F65459" w:rsidSect="00F65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459"/>
    <w:rsid w:val="000813AF"/>
    <w:rsid w:val="000A6EDB"/>
    <w:rsid w:val="0029596B"/>
    <w:rsid w:val="00477FAF"/>
    <w:rsid w:val="0048121C"/>
    <w:rsid w:val="00523446"/>
    <w:rsid w:val="005C3366"/>
    <w:rsid w:val="00F6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D735BE"/>
  <w15:docId w15:val="{940A3581-AF09-4210-9C1E-07B3A002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5</cp:revision>
  <dcterms:created xsi:type="dcterms:W3CDTF">2012-06-21T23:18:00Z</dcterms:created>
  <dcterms:modified xsi:type="dcterms:W3CDTF">2025-02-22T22:00:00Z</dcterms:modified>
</cp:coreProperties>
</file>