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61D" w:rsidRPr="0097261D" w:rsidRDefault="0097261D" w:rsidP="0097261D">
      <w:pPr>
        <w:rPr>
          <w:rFonts w:ascii="Times New Roman" w:hAnsi="Times New Roman"/>
          <w:sz w:val="24"/>
        </w:rPr>
      </w:pPr>
      <w:bookmarkStart w:id="0" w:name="_GoBack"/>
      <w:bookmarkEnd w:id="0"/>
    </w:p>
    <w:p w:rsidR="0097261D" w:rsidRPr="0097261D" w:rsidRDefault="0097261D" w:rsidP="0097261D">
      <w:pPr>
        <w:rPr>
          <w:rFonts w:ascii="Times New Roman" w:hAnsi="Times New Roman"/>
          <w:b/>
          <w:sz w:val="24"/>
        </w:rPr>
      </w:pPr>
      <w:r w:rsidRPr="0097261D">
        <w:rPr>
          <w:rFonts w:ascii="Times New Roman" w:hAnsi="Times New Roman"/>
          <w:b/>
          <w:sz w:val="24"/>
        </w:rPr>
        <w:t>Section 265.2900  Electrical Systems</w:t>
      </w:r>
    </w:p>
    <w:p w:rsidR="0097261D" w:rsidRPr="0097261D" w:rsidRDefault="0097261D" w:rsidP="0097261D">
      <w:pPr>
        <w:rPr>
          <w:rFonts w:ascii="Times New Roman" w:hAnsi="Times New Roman"/>
          <w:sz w:val="24"/>
        </w:rPr>
      </w:pPr>
    </w:p>
    <w:p w:rsidR="0097261D" w:rsidRPr="0097261D" w:rsidRDefault="0097261D" w:rsidP="0097261D">
      <w:pPr>
        <w:ind w:firstLine="720"/>
        <w:rPr>
          <w:rFonts w:ascii="Times New Roman" w:hAnsi="Times New Roman"/>
          <w:sz w:val="24"/>
        </w:rPr>
      </w:pPr>
      <w:r w:rsidRPr="0097261D">
        <w:rPr>
          <w:rFonts w:ascii="Times New Roman" w:hAnsi="Times New Roman"/>
          <w:sz w:val="24"/>
        </w:rPr>
        <w:t>a)</w:t>
      </w:r>
      <w:r w:rsidRPr="0097261D">
        <w:rPr>
          <w:rFonts w:ascii="Times New Roman" w:hAnsi="Times New Roman"/>
          <w:sz w:val="24"/>
        </w:rPr>
        <w:tab/>
        <w:t>General</w:t>
      </w:r>
    </w:p>
    <w:p w:rsidR="0097261D" w:rsidRPr="0097261D" w:rsidRDefault="0097261D" w:rsidP="0097261D">
      <w:pPr>
        <w:rPr>
          <w:rFonts w:ascii="Times New Roman" w:hAnsi="Times New Roman"/>
          <w:b/>
          <w:bCs/>
          <w:sz w:val="24"/>
        </w:rPr>
      </w:pPr>
    </w:p>
    <w:p w:rsidR="0097261D" w:rsidRPr="0097261D" w:rsidRDefault="0097261D" w:rsidP="0097261D">
      <w:pPr>
        <w:ind w:left="720" w:firstLine="720"/>
        <w:rPr>
          <w:rFonts w:ascii="Times New Roman" w:hAnsi="Times New Roman"/>
          <w:sz w:val="24"/>
        </w:rPr>
      </w:pPr>
      <w:r w:rsidRPr="0097261D">
        <w:rPr>
          <w:rFonts w:ascii="Times New Roman" w:hAnsi="Times New Roman"/>
          <w:sz w:val="24"/>
        </w:rPr>
        <w:t>1)</w:t>
      </w:r>
      <w:r w:rsidRPr="0097261D">
        <w:rPr>
          <w:rFonts w:ascii="Times New Roman" w:hAnsi="Times New Roman"/>
          <w:sz w:val="24"/>
        </w:rPr>
        <w:tab/>
        <w:t xml:space="preserve">Applicable </w:t>
      </w:r>
      <w:r w:rsidR="00F22EAE">
        <w:rPr>
          <w:rFonts w:ascii="Times New Roman" w:hAnsi="Times New Roman"/>
          <w:sz w:val="24"/>
        </w:rPr>
        <w:t>S</w:t>
      </w:r>
      <w:r w:rsidRPr="0097261D">
        <w:rPr>
          <w:rFonts w:ascii="Times New Roman" w:hAnsi="Times New Roman"/>
          <w:sz w:val="24"/>
        </w:rPr>
        <w:t>tandards</w:t>
      </w:r>
    </w:p>
    <w:p w:rsidR="0097261D" w:rsidRPr="0097261D" w:rsidRDefault="0097261D" w:rsidP="0097261D">
      <w:pPr>
        <w:rPr>
          <w:rFonts w:ascii="Times New Roman" w:hAnsi="Times New Roman"/>
          <w:sz w:val="24"/>
        </w:rPr>
      </w:pPr>
    </w:p>
    <w:p w:rsidR="0097261D" w:rsidRPr="0097261D" w:rsidRDefault="0097261D" w:rsidP="0097261D">
      <w:pPr>
        <w:ind w:left="2880" w:hanging="720"/>
        <w:rPr>
          <w:rFonts w:ascii="Times New Roman" w:hAnsi="Times New Roman"/>
          <w:sz w:val="24"/>
        </w:rPr>
      </w:pPr>
      <w:r w:rsidRPr="0097261D">
        <w:rPr>
          <w:rFonts w:ascii="Times New Roman" w:hAnsi="Times New Roman"/>
          <w:sz w:val="24"/>
        </w:rPr>
        <w:t>A)</w:t>
      </w:r>
      <w:r w:rsidRPr="0097261D">
        <w:rPr>
          <w:rFonts w:ascii="Times New Roman" w:hAnsi="Times New Roman"/>
          <w:sz w:val="24"/>
        </w:rPr>
        <w:tab/>
        <w:t>All electrical material and equipment, including conductors, controls, and signaling devices, shall be installed in compliance with applicable sections of NFPA 70 and NFPA 99.</w:t>
      </w:r>
    </w:p>
    <w:p w:rsidR="0097261D" w:rsidRPr="0097261D" w:rsidRDefault="0097261D" w:rsidP="0097261D">
      <w:pPr>
        <w:ind w:left="2160"/>
        <w:rPr>
          <w:rFonts w:ascii="Times New Roman" w:hAnsi="Times New Roman"/>
          <w:sz w:val="24"/>
        </w:rPr>
      </w:pPr>
    </w:p>
    <w:p w:rsidR="0097261D" w:rsidRPr="0097261D" w:rsidRDefault="0097261D" w:rsidP="0097261D">
      <w:pPr>
        <w:ind w:left="2880" w:hanging="720"/>
        <w:rPr>
          <w:rFonts w:ascii="Times New Roman" w:hAnsi="Times New Roman"/>
          <w:sz w:val="24"/>
        </w:rPr>
      </w:pPr>
      <w:r w:rsidRPr="0097261D">
        <w:rPr>
          <w:rFonts w:ascii="Times New Roman" w:hAnsi="Times New Roman"/>
          <w:sz w:val="24"/>
        </w:rPr>
        <w:t>B)</w:t>
      </w:r>
      <w:r w:rsidRPr="0097261D">
        <w:rPr>
          <w:rFonts w:ascii="Times New Roman" w:hAnsi="Times New Roman"/>
          <w:sz w:val="24"/>
        </w:rPr>
        <w:tab/>
        <w:t>All electrical material and equipment shall be listed as complying with available standards of listing agencies or other similar established standards</w:t>
      </w:r>
      <w:r w:rsidR="00F22EAE">
        <w:rPr>
          <w:rFonts w:ascii="Times New Roman" w:hAnsi="Times New Roman"/>
          <w:sz w:val="24"/>
        </w:rPr>
        <w:t>,</w:t>
      </w:r>
      <w:r w:rsidRPr="0097261D">
        <w:rPr>
          <w:rFonts w:ascii="Times New Roman" w:hAnsi="Times New Roman"/>
          <w:sz w:val="24"/>
        </w:rPr>
        <w:t xml:space="preserve"> whe</w:t>
      </w:r>
      <w:r w:rsidR="00F22EAE">
        <w:rPr>
          <w:rFonts w:ascii="Times New Roman" w:hAnsi="Times New Roman"/>
          <w:sz w:val="24"/>
        </w:rPr>
        <w:t>n</w:t>
      </w:r>
      <w:r w:rsidRPr="0097261D">
        <w:rPr>
          <w:rFonts w:ascii="Times New Roman" w:hAnsi="Times New Roman"/>
          <w:sz w:val="24"/>
        </w:rPr>
        <w:t xml:space="preserve"> such standards are required.</w:t>
      </w:r>
    </w:p>
    <w:p w:rsidR="0097261D" w:rsidRPr="0097261D" w:rsidRDefault="0097261D" w:rsidP="0097261D">
      <w:pPr>
        <w:ind w:left="2160"/>
        <w:rPr>
          <w:rFonts w:ascii="Times New Roman" w:hAnsi="Times New Roman"/>
          <w:sz w:val="24"/>
        </w:rPr>
      </w:pPr>
    </w:p>
    <w:p w:rsidR="0097261D" w:rsidRPr="0097261D" w:rsidRDefault="0097261D" w:rsidP="0097261D">
      <w:pPr>
        <w:ind w:left="2880" w:hanging="720"/>
        <w:rPr>
          <w:rFonts w:ascii="Times New Roman" w:hAnsi="Times New Roman"/>
          <w:sz w:val="24"/>
        </w:rPr>
      </w:pPr>
      <w:r w:rsidRPr="0097261D">
        <w:rPr>
          <w:rFonts w:ascii="Times New Roman" w:hAnsi="Times New Roman"/>
          <w:sz w:val="24"/>
        </w:rPr>
        <w:t>C)</w:t>
      </w:r>
      <w:r w:rsidRPr="0097261D">
        <w:rPr>
          <w:rFonts w:ascii="Times New Roman" w:hAnsi="Times New Roman"/>
          <w:sz w:val="24"/>
        </w:rPr>
        <w:tab/>
        <w:t>Field labeling of equipment and materials shall be permitted only when provided by a nationally recognized testing laboratory that has been certified by the Occupational Safety and Health Administration (OSHA) for that referenced standard.</w:t>
      </w:r>
    </w:p>
    <w:p w:rsidR="0097261D" w:rsidRPr="0097261D" w:rsidRDefault="0097261D" w:rsidP="0097261D">
      <w:pPr>
        <w:rPr>
          <w:rFonts w:ascii="Times New Roman" w:hAnsi="Times New Roman"/>
          <w:b/>
          <w:bCs/>
          <w:sz w:val="24"/>
        </w:rPr>
      </w:pPr>
    </w:p>
    <w:p w:rsidR="0097261D" w:rsidRPr="0097261D" w:rsidRDefault="00F22EAE" w:rsidP="0097261D">
      <w:pPr>
        <w:ind w:left="2160" w:hanging="720"/>
        <w:rPr>
          <w:rFonts w:ascii="Times New Roman" w:hAnsi="Times New Roman"/>
          <w:sz w:val="24"/>
        </w:rPr>
      </w:pPr>
      <w:r>
        <w:rPr>
          <w:rFonts w:ascii="Times New Roman" w:hAnsi="Times New Roman"/>
          <w:sz w:val="24"/>
        </w:rPr>
        <w:t>2)</w:t>
      </w:r>
      <w:r>
        <w:rPr>
          <w:rFonts w:ascii="Times New Roman" w:hAnsi="Times New Roman"/>
          <w:sz w:val="24"/>
        </w:rPr>
        <w:tab/>
        <w:t>Testing and D</w:t>
      </w:r>
      <w:r w:rsidR="0097261D" w:rsidRPr="0097261D">
        <w:rPr>
          <w:rFonts w:ascii="Times New Roman" w:hAnsi="Times New Roman"/>
          <w:sz w:val="24"/>
        </w:rPr>
        <w:t>ocumentation. The electrical installations, including alarm, nurse call, and communication systems, shall be tested to demonstrate that equipment installation and operation is appropriate and functional. A written record of performance tests on special electrical systems and equipment shall show compliance with applicable codes and standards.</w:t>
      </w:r>
    </w:p>
    <w:p w:rsidR="0097261D" w:rsidRPr="0097261D" w:rsidRDefault="0097261D" w:rsidP="0097261D">
      <w:pPr>
        <w:rPr>
          <w:rFonts w:ascii="Times New Roman" w:hAnsi="Times New Roman"/>
          <w:sz w:val="24"/>
        </w:rPr>
      </w:pPr>
    </w:p>
    <w:p w:rsidR="0097261D" w:rsidRPr="0097261D" w:rsidRDefault="0097261D" w:rsidP="0097261D">
      <w:pPr>
        <w:ind w:firstLine="720"/>
        <w:rPr>
          <w:rFonts w:ascii="Times New Roman" w:hAnsi="Times New Roman"/>
          <w:sz w:val="24"/>
        </w:rPr>
      </w:pPr>
      <w:r w:rsidRPr="0097261D">
        <w:rPr>
          <w:rFonts w:ascii="Times New Roman" w:hAnsi="Times New Roman"/>
          <w:sz w:val="24"/>
        </w:rPr>
        <w:t>b)</w:t>
      </w:r>
      <w:r w:rsidRPr="0097261D">
        <w:rPr>
          <w:rFonts w:ascii="Times New Roman" w:hAnsi="Times New Roman"/>
          <w:sz w:val="24"/>
        </w:rPr>
        <w:tab/>
        <w:t>Electrical Distribution and Transmission</w:t>
      </w:r>
    </w:p>
    <w:p w:rsidR="0097261D" w:rsidRPr="0097261D" w:rsidRDefault="0097261D" w:rsidP="0097261D">
      <w:pPr>
        <w:rPr>
          <w:rFonts w:ascii="Times New Roman" w:hAnsi="Times New Roman"/>
          <w:b/>
          <w:bCs/>
          <w:sz w:val="24"/>
        </w:rPr>
      </w:pPr>
    </w:p>
    <w:p w:rsidR="0097261D" w:rsidRPr="0097261D" w:rsidRDefault="0097261D" w:rsidP="0097261D">
      <w:pPr>
        <w:ind w:left="720" w:firstLine="720"/>
        <w:rPr>
          <w:rFonts w:ascii="Times New Roman" w:hAnsi="Times New Roman"/>
          <w:sz w:val="24"/>
        </w:rPr>
      </w:pPr>
      <w:r w:rsidRPr="0097261D">
        <w:rPr>
          <w:rFonts w:ascii="Times New Roman" w:hAnsi="Times New Roman"/>
          <w:sz w:val="24"/>
        </w:rPr>
        <w:t>1)</w:t>
      </w:r>
      <w:r w:rsidRPr="0097261D">
        <w:rPr>
          <w:rFonts w:ascii="Times New Roman" w:hAnsi="Times New Roman"/>
          <w:sz w:val="24"/>
        </w:rPr>
        <w:tab/>
        <w:t>Switchboards</w:t>
      </w:r>
    </w:p>
    <w:p w:rsidR="0097261D" w:rsidRPr="0097261D" w:rsidRDefault="0097261D" w:rsidP="0097261D">
      <w:pPr>
        <w:rPr>
          <w:rFonts w:ascii="Times New Roman" w:hAnsi="Times New Roman"/>
          <w:sz w:val="24"/>
        </w:rPr>
      </w:pPr>
    </w:p>
    <w:p w:rsidR="0097261D" w:rsidRPr="0097261D" w:rsidRDefault="0097261D" w:rsidP="0097261D">
      <w:pPr>
        <w:ind w:left="1440" w:firstLine="720"/>
        <w:rPr>
          <w:rFonts w:ascii="Times New Roman" w:hAnsi="Times New Roman"/>
          <w:sz w:val="24"/>
        </w:rPr>
      </w:pPr>
      <w:r w:rsidRPr="0097261D">
        <w:rPr>
          <w:rFonts w:ascii="Times New Roman" w:hAnsi="Times New Roman"/>
          <w:sz w:val="24"/>
        </w:rPr>
        <w:t>A)</w:t>
      </w:r>
      <w:r w:rsidRPr="0097261D">
        <w:rPr>
          <w:rFonts w:ascii="Times New Roman" w:hAnsi="Times New Roman"/>
          <w:sz w:val="24"/>
        </w:rPr>
        <w:tab/>
        <w:t>Location</w:t>
      </w:r>
    </w:p>
    <w:p w:rsidR="0097261D" w:rsidRPr="0097261D" w:rsidRDefault="0097261D" w:rsidP="0097261D">
      <w:pPr>
        <w:ind w:left="2880"/>
        <w:rPr>
          <w:rFonts w:ascii="Times New Roman" w:hAnsi="Times New Roman"/>
          <w:sz w:val="24"/>
        </w:rPr>
      </w:pPr>
    </w:p>
    <w:p w:rsidR="0097261D" w:rsidRPr="0097261D" w:rsidRDefault="0097261D" w:rsidP="0097261D">
      <w:pPr>
        <w:ind w:left="3600" w:hanging="720"/>
        <w:rPr>
          <w:rFonts w:ascii="Times New Roman" w:hAnsi="Times New Roman"/>
          <w:sz w:val="24"/>
        </w:rPr>
      </w:pPr>
      <w:r w:rsidRPr="0097261D">
        <w:rPr>
          <w:rFonts w:ascii="Times New Roman" w:hAnsi="Times New Roman"/>
          <w:sz w:val="24"/>
        </w:rPr>
        <w:t>i)</w:t>
      </w:r>
      <w:r w:rsidRPr="0097261D">
        <w:rPr>
          <w:rFonts w:ascii="Times New Roman" w:hAnsi="Times New Roman"/>
          <w:sz w:val="24"/>
        </w:rPr>
        <w:tab/>
        <w:t>Main switchboards shall be located in an area separate from plumbing and mechanical equipment and shall be accessible to authorized persons only.</w:t>
      </w:r>
    </w:p>
    <w:p w:rsidR="0097261D" w:rsidRPr="0097261D" w:rsidRDefault="0097261D" w:rsidP="0097261D">
      <w:pPr>
        <w:ind w:left="2880"/>
        <w:rPr>
          <w:rFonts w:ascii="Times New Roman" w:hAnsi="Times New Roman"/>
          <w:sz w:val="24"/>
        </w:rPr>
      </w:pPr>
    </w:p>
    <w:p w:rsidR="0097261D" w:rsidRPr="0097261D" w:rsidRDefault="0097261D" w:rsidP="0097261D">
      <w:pPr>
        <w:ind w:left="3600" w:hanging="720"/>
        <w:rPr>
          <w:rFonts w:ascii="Times New Roman" w:hAnsi="Times New Roman"/>
          <w:sz w:val="24"/>
        </w:rPr>
      </w:pPr>
      <w:r w:rsidRPr="0097261D">
        <w:rPr>
          <w:rFonts w:ascii="Times New Roman" w:hAnsi="Times New Roman"/>
          <w:sz w:val="24"/>
        </w:rPr>
        <w:t>ii)</w:t>
      </w:r>
      <w:r w:rsidRPr="0097261D">
        <w:rPr>
          <w:rFonts w:ascii="Times New Roman" w:hAnsi="Times New Roman"/>
          <w:sz w:val="24"/>
        </w:rPr>
        <w:tab/>
        <w:t>Switchboards shall be convenient for use, readily accessible for maintenance, and away from traffic lanes.</w:t>
      </w:r>
    </w:p>
    <w:p w:rsidR="0097261D" w:rsidRPr="0097261D" w:rsidRDefault="0097261D" w:rsidP="0097261D">
      <w:pPr>
        <w:ind w:left="2880"/>
        <w:rPr>
          <w:rFonts w:ascii="Times New Roman" w:hAnsi="Times New Roman"/>
          <w:sz w:val="24"/>
        </w:rPr>
      </w:pPr>
    </w:p>
    <w:p w:rsidR="0097261D" w:rsidRPr="0097261D" w:rsidRDefault="0097261D" w:rsidP="0097261D">
      <w:pPr>
        <w:ind w:left="3600" w:hanging="720"/>
        <w:rPr>
          <w:rFonts w:ascii="Times New Roman" w:hAnsi="Times New Roman"/>
          <w:sz w:val="24"/>
        </w:rPr>
      </w:pPr>
      <w:r w:rsidRPr="0097261D">
        <w:rPr>
          <w:rFonts w:ascii="Times New Roman" w:hAnsi="Times New Roman"/>
          <w:sz w:val="24"/>
        </w:rPr>
        <w:t>iii)</w:t>
      </w:r>
      <w:r w:rsidRPr="0097261D">
        <w:rPr>
          <w:rFonts w:ascii="Times New Roman" w:hAnsi="Times New Roman"/>
          <w:sz w:val="24"/>
        </w:rPr>
        <w:tab/>
        <w:t>Switchboards shall be located in a dry, ventilated space free of corrosive or explosive fumes, gases, or any flammable material.</w:t>
      </w:r>
    </w:p>
    <w:p w:rsidR="0097261D" w:rsidRPr="0097261D" w:rsidRDefault="0097261D" w:rsidP="0097261D">
      <w:pPr>
        <w:rPr>
          <w:rFonts w:ascii="Times New Roman" w:hAnsi="Times New Roman"/>
          <w:sz w:val="24"/>
        </w:rPr>
      </w:pPr>
    </w:p>
    <w:p w:rsidR="0097261D" w:rsidRPr="0097261D" w:rsidRDefault="0097261D" w:rsidP="0097261D">
      <w:pPr>
        <w:ind w:left="2880" w:hanging="720"/>
        <w:rPr>
          <w:rFonts w:ascii="Times New Roman" w:hAnsi="Times New Roman"/>
          <w:sz w:val="24"/>
        </w:rPr>
      </w:pPr>
      <w:r w:rsidRPr="0097261D">
        <w:rPr>
          <w:rFonts w:ascii="Times New Roman" w:hAnsi="Times New Roman"/>
          <w:sz w:val="24"/>
        </w:rPr>
        <w:t>B)</w:t>
      </w:r>
      <w:r w:rsidRPr="0097261D">
        <w:rPr>
          <w:rFonts w:ascii="Times New Roman" w:hAnsi="Times New Roman"/>
          <w:sz w:val="24"/>
        </w:rPr>
        <w:tab/>
        <w:t xml:space="preserve">Overload </w:t>
      </w:r>
      <w:r w:rsidR="00F22EAE">
        <w:rPr>
          <w:rFonts w:ascii="Times New Roman" w:hAnsi="Times New Roman"/>
          <w:sz w:val="24"/>
        </w:rPr>
        <w:t>P</w:t>
      </w:r>
      <w:r w:rsidRPr="0097261D">
        <w:rPr>
          <w:rFonts w:ascii="Times New Roman" w:hAnsi="Times New Roman"/>
          <w:sz w:val="24"/>
        </w:rPr>
        <w:t xml:space="preserve">rotective </w:t>
      </w:r>
      <w:r w:rsidR="00F22EAE">
        <w:rPr>
          <w:rFonts w:ascii="Times New Roman" w:hAnsi="Times New Roman"/>
          <w:sz w:val="24"/>
        </w:rPr>
        <w:t>D</w:t>
      </w:r>
      <w:r w:rsidRPr="0097261D">
        <w:rPr>
          <w:rFonts w:ascii="Times New Roman" w:hAnsi="Times New Roman"/>
          <w:sz w:val="24"/>
        </w:rPr>
        <w:t>evices. These shall operate properly in ambient room temperatures.</w:t>
      </w:r>
    </w:p>
    <w:p w:rsidR="0097261D" w:rsidRPr="0097261D" w:rsidRDefault="0097261D" w:rsidP="0097261D">
      <w:pPr>
        <w:rPr>
          <w:rFonts w:ascii="Times New Roman" w:hAnsi="Times New Roman"/>
          <w:b/>
          <w:bCs/>
          <w:sz w:val="24"/>
        </w:rPr>
      </w:pPr>
    </w:p>
    <w:p w:rsidR="0097261D" w:rsidRPr="0097261D" w:rsidRDefault="0097261D" w:rsidP="0097261D">
      <w:pPr>
        <w:ind w:left="720" w:firstLine="720"/>
        <w:rPr>
          <w:rFonts w:ascii="Times New Roman" w:hAnsi="Times New Roman"/>
          <w:sz w:val="24"/>
        </w:rPr>
      </w:pPr>
      <w:r w:rsidRPr="0097261D">
        <w:rPr>
          <w:rFonts w:ascii="Times New Roman" w:hAnsi="Times New Roman"/>
          <w:sz w:val="24"/>
        </w:rPr>
        <w:lastRenderedPageBreak/>
        <w:t>2)</w:t>
      </w:r>
      <w:r w:rsidRPr="0097261D">
        <w:rPr>
          <w:rFonts w:ascii="Times New Roman" w:hAnsi="Times New Roman"/>
          <w:sz w:val="24"/>
        </w:rPr>
        <w:tab/>
        <w:t>Panelboards</w:t>
      </w:r>
    </w:p>
    <w:p w:rsidR="0097261D" w:rsidRPr="0097261D" w:rsidRDefault="0097261D" w:rsidP="0097261D">
      <w:pPr>
        <w:ind w:left="2160"/>
        <w:rPr>
          <w:rFonts w:ascii="Times New Roman" w:hAnsi="Times New Roman"/>
          <w:sz w:val="24"/>
        </w:rPr>
      </w:pPr>
    </w:p>
    <w:p w:rsidR="0097261D" w:rsidRPr="0097261D" w:rsidRDefault="0097261D" w:rsidP="0097261D">
      <w:pPr>
        <w:ind w:left="2880" w:hanging="720"/>
        <w:rPr>
          <w:rFonts w:ascii="Times New Roman" w:hAnsi="Times New Roman"/>
          <w:sz w:val="24"/>
        </w:rPr>
      </w:pPr>
      <w:r w:rsidRPr="0097261D">
        <w:rPr>
          <w:rFonts w:ascii="Times New Roman" w:hAnsi="Times New Roman"/>
          <w:sz w:val="24"/>
        </w:rPr>
        <w:t>A)</w:t>
      </w:r>
      <w:r w:rsidRPr="0097261D">
        <w:rPr>
          <w:rFonts w:ascii="Times New Roman" w:hAnsi="Times New Roman"/>
          <w:sz w:val="24"/>
        </w:rPr>
        <w:tab/>
        <w:t>Panelboards serving critical branch, equipment system, or normal system loads shall be located on the same floor as the loads to be served.</w:t>
      </w:r>
    </w:p>
    <w:p w:rsidR="0097261D" w:rsidRPr="0097261D" w:rsidRDefault="0097261D" w:rsidP="0097261D">
      <w:pPr>
        <w:ind w:left="2160"/>
        <w:rPr>
          <w:rFonts w:ascii="Times New Roman" w:hAnsi="Times New Roman"/>
          <w:sz w:val="24"/>
        </w:rPr>
      </w:pPr>
    </w:p>
    <w:p w:rsidR="0097261D" w:rsidRPr="0097261D" w:rsidRDefault="0097261D" w:rsidP="0097261D">
      <w:pPr>
        <w:ind w:left="2880" w:hanging="720"/>
        <w:rPr>
          <w:rFonts w:ascii="Times New Roman" w:hAnsi="Times New Roman"/>
          <w:sz w:val="24"/>
        </w:rPr>
      </w:pPr>
      <w:r w:rsidRPr="0097261D">
        <w:rPr>
          <w:rFonts w:ascii="Times New Roman" w:hAnsi="Times New Roman"/>
          <w:sz w:val="24"/>
        </w:rPr>
        <w:t>B)</w:t>
      </w:r>
      <w:r w:rsidRPr="0097261D">
        <w:rPr>
          <w:rFonts w:ascii="Times New Roman" w:hAnsi="Times New Roman"/>
          <w:sz w:val="24"/>
        </w:rPr>
        <w:tab/>
        <w:t>Location of panelboards serving life safety branch loads on the floor above or the floor below the loads to be served shall be permitted.</w:t>
      </w:r>
    </w:p>
    <w:p w:rsidR="0097261D" w:rsidRPr="0097261D" w:rsidRDefault="0097261D" w:rsidP="0097261D">
      <w:pPr>
        <w:ind w:left="2160"/>
        <w:rPr>
          <w:rFonts w:ascii="Times New Roman" w:hAnsi="Times New Roman"/>
          <w:sz w:val="24"/>
        </w:rPr>
      </w:pPr>
    </w:p>
    <w:p w:rsidR="0097261D" w:rsidRPr="0097261D" w:rsidRDefault="0097261D" w:rsidP="0097261D">
      <w:pPr>
        <w:ind w:left="2160"/>
        <w:rPr>
          <w:rFonts w:ascii="Times New Roman" w:hAnsi="Times New Roman"/>
          <w:sz w:val="24"/>
        </w:rPr>
      </w:pPr>
      <w:r w:rsidRPr="0097261D">
        <w:rPr>
          <w:rFonts w:ascii="Times New Roman" w:hAnsi="Times New Roman"/>
          <w:sz w:val="24"/>
        </w:rPr>
        <w:t>C)</w:t>
      </w:r>
      <w:r w:rsidRPr="0097261D">
        <w:rPr>
          <w:rFonts w:ascii="Times New Roman" w:hAnsi="Times New Roman"/>
          <w:sz w:val="24"/>
        </w:rPr>
        <w:tab/>
        <w:t>New panelboards shall not be located in public access corridors.</w:t>
      </w:r>
    </w:p>
    <w:p w:rsidR="0097261D" w:rsidRPr="0097261D" w:rsidRDefault="0097261D" w:rsidP="0097261D">
      <w:pPr>
        <w:rPr>
          <w:rFonts w:ascii="Times New Roman" w:hAnsi="Times New Roman"/>
          <w:b/>
          <w:bCs/>
          <w:sz w:val="24"/>
        </w:rPr>
      </w:pPr>
    </w:p>
    <w:p w:rsidR="0097261D" w:rsidRPr="0097261D" w:rsidRDefault="0097261D" w:rsidP="0097261D">
      <w:pPr>
        <w:ind w:left="720" w:firstLine="720"/>
        <w:rPr>
          <w:rFonts w:ascii="Times New Roman" w:hAnsi="Times New Roman"/>
          <w:sz w:val="24"/>
        </w:rPr>
      </w:pPr>
      <w:r w:rsidRPr="0097261D">
        <w:rPr>
          <w:rFonts w:ascii="Times New Roman" w:hAnsi="Times New Roman"/>
          <w:sz w:val="24"/>
        </w:rPr>
        <w:t>3)</w:t>
      </w:r>
      <w:r w:rsidRPr="0097261D">
        <w:rPr>
          <w:rFonts w:ascii="Times New Roman" w:hAnsi="Times New Roman"/>
          <w:sz w:val="24"/>
        </w:rPr>
        <w:tab/>
        <w:t xml:space="preserve">Ground-fault </w:t>
      </w:r>
      <w:r w:rsidR="00F22EAE">
        <w:rPr>
          <w:rFonts w:ascii="Times New Roman" w:hAnsi="Times New Roman"/>
          <w:sz w:val="24"/>
        </w:rPr>
        <w:t>C</w:t>
      </w:r>
      <w:r w:rsidRPr="0097261D">
        <w:rPr>
          <w:rFonts w:ascii="Times New Roman" w:hAnsi="Times New Roman"/>
          <w:sz w:val="24"/>
        </w:rPr>
        <w:t xml:space="preserve">ircuit </w:t>
      </w:r>
      <w:r w:rsidR="00F22EAE">
        <w:rPr>
          <w:rFonts w:ascii="Times New Roman" w:hAnsi="Times New Roman"/>
          <w:sz w:val="24"/>
        </w:rPr>
        <w:t>I</w:t>
      </w:r>
      <w:r w:rsidRPr="0097261D">
        <w:rPr>
          <w:rFonts w:ascii="Times New Roman" w:hAnsi="Times New Roman"/>
          <w:sz w:val="24"/>
        </w:rPr>
        <w:t>nterrupters</w:t>
      </w:r>
    </w:p>
    <w:p w:rsidR="0097261D" w:rsidRPr="0097261D" w:rsidRDefault="0097261D" w:rsidP="0097261D">
      <w:pPr>
        <w:rPr>
          <w:rFonts w:ascii="Times New Roman" w:hAnsi="Times New Roman"/>
          <w:sz w:val="24"/>
        </w:rPr>
      </w:pPr>
    </w:p>
    <w:p w:rsidR="0097261D" w:rsidRPr="0097261D" w:rsidRDefault="0097261D" w:rsidP="0097261D">
      <w:pPr>
        <w:ind w:left="2880" w:hanging="720"/>
        <w:rPr>
          <w:rFonts w:ascii="Times New Roman" w:hAnsi="Times New Roman"/>
          <w:sz w:val="24"/>
        </w:rPr>
      </w:pPr>
      <w:r w:rsidRPr="0097261D">
        <w:rPr>
          <w:rFonts w:ascii="Times New Roman" w:hAnsi="Times New Roman"/>
          <w:sz w:val="24"/>
        </w:rPr>
        <w:t>A)</w:t>
      </w:r>
      <w:r w:rsidRPr="0097261D">
        <w:rPr>
          <w:rFonts w:ascii="Times New Roman" w:hAnsi="Times New Roman"/>
          <w:sz w:val="24"/>
        </w:rPr>
        <w:tab/>
        <w:t>Ground-fault circuit interrupters (GFCIs) shall comply with NFPA 70.</w:t>
      </w:r>
    </w:p>
    <w:p w:rsidR="0097261D" w:rsidRPr="0097261D" w:rsidRDefault="0097261D" w:rsidP="0097261D">
      <w:pPr>
        <w:ind w:left="2160"/>
        <w:rPr>
          <w:rFonts w:ascii="Times New Roman" w:hAnsi="Times New Roman"/>
          <w:sz w:val="24"/>
        </w:rPr>
      </w:pPr>
    </w:p>
    <w:p w:rsidR="0097261D" w:rsidRPr="0097261D" w:rsidRDefault="0097261D" w:rsidP="0097261D">
      <w:pPr>
        <w:ind w:left="2880" w:hanging="720"/>
        <w:rPr>
          <w:rFonts w:ascii="Times New Roman" w:hAnsi="Times New Roman"/>
          <w:sz w:val="24"/>
        </w:rPr>
      </w:pPr>
      <w:r w:rsidRPr="0097261D">
        <w:rPr>
          <w:rFonts w:ascii="Times New Roman" w:hAnsi="Times New Roman"/>
          <w:sz w:val="24"/>
        </w:rPr>
        <w:t>B)</w:t>
      </w:r>
      <w:r w:rsidRPr="0097261D">
        <w:rPr>
          <w:rFonts w:ascii="Times New Roman" w:hAnsi="Times New Roman"/>
          <w:sz w:val="24"/>
        </w:rPr>
        <w:tab/>
        <w:t>When ground-fault circuit interrupters are used in critical areas, provisions shall be made to ensure that other essential equipment is not affected by activation of one interrupter.</w:t>
      </w:r>
    </w:p>
    <w:p w:rsidR="0097261D" w:rsidRPr="0097261D" w:rsidRDefault="0097261D" w:rsidP="0097261D">
      <w:pPr>
        <w:rPr>
          <w:rFonts w:ascii="Times New Roman" w:hAnsi="Times New Roman"/>
          <w:sz w:val="24"/>
        </w:rPr>
      </w:pPr>
    </w:p>
    <w:p w:rsidR="0097261D" w:rsidRPr="0097261D" w:rsidRDefault="0097261D" w:rsidP="0097261D">
      <w:pPr>
        <w:ind w:firstLine="720"/>
        <w:rPr>
          <w:rFonts w:ascii="Times New Roman" w:hAnsi="Times New Roman"/>
          <w:sz w:val="24"/>
        </w:rPr>
      </w:pPr>
      <w:r w:rsidRPr="0097261D">
        <w:rPr>
          <w:rFonts w:ascii="Times New Roman" w:hAnsi="Times New Roman"/>
          <w:sz w:val="24"/>
        </w:rPr>
        <w:t>c)</w:t>
      </w:r>
      <w:r w:rsidRPr="0097261D">
        <w:rPr>
          <w:rFonts w:ascii="Times New Roman" w:hAnsi="Times New Roman"/>
          <w:sz w:val="24"/>
        </w:rPr>
        <w:tab/>
        <w:t>Power Generating and Storing Equipment</w:t>
      </w:r>
    </w:p>
    <w:p w:rsidR="0097261D" w:rsidRPr="0097261D" w:rsidRDefault="0097261D" w:rsidP="0097261D">
      <w:pPr>
        <w:ind w:left="1440"/>
        <w:rPr>
          <w:rFonts w:ascii="Times New Roman" w:hAnsi="Times New Roman"/>
          <w:sz w:val="24"/>
        </w:rPr>
      </w:pPr>
      <w:r w:rsidRPr="0097261D">
        <w:rPr>
          <w:rFonts w:ascii="Times New Roman" w:hAnsi="Times New Roman"/>
          <w:sz w:val="24"/>
        </w:rPr>
        <w:t xml:space="preserve">Emergency </w:t>
      </w:r>
      <w:r w:rsidR="00F22EAE">
        <w:rPr>
          <w:rFonts w:ascii="Times New Roman" w:hAnsi="Times New Roman"/>
          <w:sz w:val="24"/>
        </w:rPr>
        <w:t>E</w:t>
      </w:r>
      <w:r w:rsidRPr="0097261D">
        <w:rPr>
          <w:rFonts w:ascii="Times New Roman" w:hAnsi="Times New Roman"/>
          <w:sz w:val="24"/>
        </w:rPr>
        <w:t xml:space="preserve">lectrical </w:t>
      </w:r>
      <w:r w:rsidR="00F22EAE">
        <w:rPr>
          <w:rFonts w:ascii="Times New Roman" w:hAnsi="Times New Roman"/>
          <w:sz w:val="24"/>
        </w:rPr>
        <w:t>S</w:t>
      </w:r>
      <w:r w:rsidRPr="0097261D">
        <w:rPr>
          <w:rFonts w:ascii="Times New Roman" w:hAnsi="Times New Roman"/>
          <w:sz w:val="24"/>
        </w:rPr>
        <w:t>ervice.</w:t>
      </w:r>
      <w:r w:rsidR="00F22EAE">
        <w:rPr>
          <w:rFonts w:ascii="Times New Roman" w:hAnsi="Times New Roman"/>
          <w:sz w:val="24"/>
        </w:rPr>
        <w:t xml:space="preserve">  </w:t>
      </w:r>
      <w:r w:rsidRPr="0097261D">
        <w:rPr>
          <w:rFonts w:ascii="Times New Roman" w:hAnsi="Times New Roman"/>
          <w:sz w:val="24"/>
        </w:rPr>
        <w:t>Emergency power shall be provided for in accordance with NFPA 99, NFPA 101, and NFPA 110.</w:t>
      </w:r>
    </w:p>
    <w:p w:rsidR="0097261D" w:rsidRPr="0097261D" w:rsidRDefault="0097261D" w:rsidP="0097261D">
      <w:pPr>
        <w:rPr>
          <w:rFonts w:ascii="Times New Roman" w:hAnsi="Times New Roman"/>
          <w:sz w:val="24"/>
        </w:rPr>
      </w:pPr>
    </w:p>
    <w:p w:rsidR="0097261D" w:rsidRPr="0097261D" w:rsidRDefault="0097261D" w:rsidP="0097261D">
      <w:pPr>
        <w:ind w:firstLine="720"/>
        <w:rPr>
          <w:rFonts w:ascii="Times New Roman" w:hAnsi="Times New Roman"/>
          <w:sz w:val="24"/>
        </w:rPr>
      </w:pPr>
      <w:r w:rsidRPr="0097261D">
        <w:rPr>
          <w:rFonts w:ascii="Times New Roman" w:hAnsi="Times New Roman"/>
          <w:sz w:val="24"/>
        </w:rPr>
        <w:t>d)</w:t>
      </w:r>
      <w:r w:rsidRPr="0097261D">
        <w:rPr>
          <w:rFonts w:ascii="Times New Roman" w:hAnsi="Times New Roman"/>
          <w:sz w:val="24"/>
        </w:rPr>
        <w:tab/>
        <w:t>Lighting</w:t>
      </w:r>
    </w:p>
    <w:p w:rsidR="0097261D" w:rsidRPr="0097261D" w:rsidRDefault="0097261D" w:rsidP="0097261D">
      <w:pPr>
        <w:rPr>
          <w:rFonts w:ascii="Times New Roman" w:hAnsi="Times New Roman"/>
          <w:b/>
          <w:bCs/>
          <w:sz w:val="24"/>
        </w:rPr>
      </w:pPr>
    </w:p>
    <w:p w:rsidR="0097261D" w:rsidRPr="0097261D" w:rsidRDefault="0097261D" w:rsidP="0097261D">
      <w:pPr>
        <w:ind w:left="720" w:firstLine="720"/>
        <w:rPr>
          <w:rFonts w:ascii="Times New Roman" w:hAnsi="Times New Roman"/>
          <w:sz w:val="24"/>
        </w:rPr>
      </w:pPr>
      <w:r w:rsidRPr="0097261D">
        <w:rPr>
          <w:rFonts w:ascii="Times New Roman" w:hAnsi="Times New Roman"/>
          <w:sz w:val="24"/>
        </w:rPr>
        <w:t>1)</w:t>
      </w:r>
      <w:r w:rsidRPr="0097261D">
        <w:rPr>
          <w:rFonts w:ascii="Times New Roman" w:hAnsi="Times New Roman"/>
          <w:sz w:val="24"/>
        </w:rPr>
        <w:tab/>
        <w:t>General. See Section 1.6-2.3.1.1 of the AIA Guidelines.</w:t>
      </w:r>
    </w:p>
    <w:p w:rsidR="0097261D" w:rsidRPr="0097261D" w:rsidRDefault="0097261D" w:rsidP="0097261D">
      <w:pPr>
        <w:rPr>
          <w:rFonts w:ascii="Times New Roman" w:hAnsi="Times New Roman"/>
          <w:b/>
          <w:bCs/>
          <w:sz w:val="24"/>
        </w:rPr>
      </w:pPr>
    </w:p>
    <w:p w:rsidR="0097261D" w:rsidRPr="0097261D" w:rsidRDefault="0097261D" w:rsidP="0097261D">
      <w:pPr>
        <w:ind w:left="720" w:firstLine="720"/>
        <w:rPr>
          <w:rFonts w:ascii="Times New Roman" w:hAnsi="Times New Roman"/>
          <w:sz w:val="24"/>
        </w:rPr>
      </w:pPr>
      <w:r w:rsidRPr="0097261D">
        <w:rPr>
          <w:rFonts w:ascii="Times New Roman" w:hAnsi="Times New Roman"/>
          <w:sz w:val="24"/>
        </w:rPr>
        <w:t>2)</w:t>
      </w:r>
      <w:r w:rsidRPr="0097261D">
        <w:rPr>
          <w:rFonts w:ascii="Times New Roman" w:hAnsi="Times New Roman"/>
          <w:sz w:val="24"/>
        </w:rPr>
        <w:tab/>
        <w:t xml:space="preserve">Lighting for </w:t>
      </w:r>
      <w:r w:rsidR="00F22EAE">
        <w:rPr>
          <w:rFonts w:ascii="Times New Roman" w:hAnsi="Times New Roman"/>
          <w:sz w:val="24"/>
        </w:rPr>
        <w:t>S</w:t>
      </w:r>
      <w:r w:rsidRPr="0097261D">
        <w:rPr>
          <w:rFonts w:ascii="Times New Roman" w:hAnsi="Times New Roman"/>
          <w:sz w:val="24"/>
        </w:rPr>
        <w:t xml:space="preserve">pecific </w:t>
      </w:r>
      <w:r w:rsidR="00F22EAE">
        <w:rPr>
          <w:rFonts w:ascii="Times New Roman" w:hAnsi="Times New Roman"/>
          <w:sz w:val="24"/>
        </w:rPr>
        <w:t>L</w:t>
      </w:r>
      <w:r w:rsidRPr="0097261D">
        <w:rPr>
          <w:rFonts w:ascii="Times New Roman" w:hAnsi="Times New Roman"/>
          <w:sz w:val="24"/>
        </w:rPr>
        <w:t xml:space="preserve">ocations in the </w:t>
      </w:r>
      <w:smartTag w:uri="urn:schemas-microsoft-com:office:smarttags" w:element="place">
        <w:smartTag w:uri="urn:schemas-microsoft-com:office:smarttags" w:element="PlaceName">
          <w:r w:rsidR="00F22EAE">
            <w:rPr>
              <w:rFonts w:ascii="Times New Roman" w:hAnsi="Times New Roman"/>
              <w:sz w:val="24"/>
            </w:rPr>
            <w:t>B</w:t>
          </w:r>
          <w:r w:rsidRPr="0097261D">
            <w:rPr>
              <w:rFonts w:ascii="Times New Roman" w:hAnsi="Times New Roman"/>
              <w:sz w:val="24"/>
            </w:rPr>
            <w:t>irth</w:t>
          </w:r>
        </w:smartTag>
        <w:r w:rsidRPr="0097261D">
          <w:rPr>
            <w:rFonts w:ascii="Times New Roman" w:hAnsi="Times New Roman"/>
            <w:sz w:val="24"/>
          </w:rPr>
          <w:t xml:space="preserve"> </w:t>
        </w:r>
        <w:smartTag w:uri="urn:schemas-microsoft-com:office:smarttags" w:element="PlaceType">
          <w:r w:rsidR="00F22EAE">
            <w:rPr>
              <w:rFonts w:ascii="Times New Roman" w:hAnsi="Times New Roman"/>
              <w:sz w:val="24"/>
            </w:rPr>
            <w:t>C</w:t>
          </w:r>
          <w:r w:rsidRPr="0097261D">
            <w:rPr>
              <w:rFonts w:ascii="Times New Roman" w:hAnsi="Times New Roman"/>
              <w:sz w:val="24"/>
            </w:rPr>
            <w:t>enter</w:t>
          </w:r>
        </w:smartTag>
      </w:smartTag>
    </w:p>
    <w:p w:rsidR="0097261D" w:rsidRPr="0097261D" w:rsidRDefault="0097261D" w:rsidP="0097261D">
      <w:pPr>
        <w:rPr>
          <w:rFonts w:ascii="Times New Roman" w:hAnsi="Times New Roman"/>
          <w:sz w:val="24"/>
        </w:rPr>
      </w:pPr>
    </w:p>
    <w:p w:rsidR="0097261D" w:rsidRPr="0097261D" w:rsidRDefault="0097261D" w:rsidP="0097261D">
      <w:pPr>
        <w:ind w:left="2880" w:hanging="720"/>
        <w:rPr>
          <w:rFonts w:ascii="Times New Roman" w:hAnsi="Times New Roman"/>
          <w:sz w:val="24"/>
        </w:rPr>
      </w:pPr>
      <w:r w:rsidRPr="0097261D">
        <w:rPr>
          <w:rFonts w:ascii="Times New Roman" w:hAnsi="Times New Roman"/>
          <w:sz w:val="24"/>
        </w:rPr>
        <w:t>A)</w:t>
      </w:r>
      <w:r w:rsidRPr="0097261D">
        <w:rPr>
          <w:rFonts w:ascii="Times New Roman" w:hAnsi="Times New Roman"/>
          <w:sz w:val="24"/>
        </w:rPr>
        <w:tab/>
        <w:t xml:space="preserve">Birth </w:t>
      </w:r>
      <w:r w:rsidR="00F22EAE">
        <w:rPr>
          <w:rFonts w:ascii="Times New Roman" w:hAnsi="Times New Roman"/>
          <w:sz w:val="24"/>
        </w:rPr>
        <w:t>R</w:t>
      </w:r>
      <w:r w:rsidRPr="0097261D">
        <w:rPr>
          <w:rFonts w:ascii="Times New Roman" w:hAnsi="Times New Roman"/>
          <w:sz w:val="24"/>
        </w:rPr>
        <w:t>ooms. Birth rooms shall have general lighting and night lighting.</w:t>
      </w:r>
    </w:p>
    <w:p w:rsidR="0097261D" w:rsidRPr="0097261D" w:rsidRDefault="0097261D" w:rsidP="0097261D">
      <w:pPr>
        <w:rPr>
          <w:rFonts w:ascii="Times New Roman" w:hAnsi="Times New Roman"/>
          <w:sz w:val="24"/>
        </w:rPr>
      </w:pPr>
    </w:p>
    <w:p w:rsidR="0097261D" w:rsidRPr="0097261D" w:rsidRDefault="0097261D" w:rsidP="0097261D">
      <w:pPr>
        <w:ind w:left="3600" w:hanging="720"/>
        <w:rPr>
          <w:rFonts w:ascii="Times New Roman" w:hAnsi="Times New Roman"/>
          <w:sz w:val="24"/>
        </w:rPr>
      </w:pPr>
      <w:r w:rsidRPr="0097261D">
        <w:rPr>
          <w:rFonts w:ascii="Times New Roman" w:hAnsi="Times New Roman"/>
          <w:sz w:val="24"/>
        </w:rPr>
        <w:t>i)</w:t>
      </w:r>
      <w:r w:rsidRPr="0097261D">
        <w:rPr>
          <w:rFonts w:ascii="Times New Roman" w:hAnsi="Times New Roman"/>
          <w:sz w:val="24"/>
        </w:rPr>
        <w:tab/>
        <w:t>A reading light shall be provided for each client.</w:t>
      </w:r>
      <w:r>
        <w:rPr>
          <w:rFonts w:ascii="Times New Roman" w:hAnsi="Times New Roman"/>
          <w:sz w:val="24"/>
        </w:rPr>
        <w:t xml:space="preserve">  </w:t>
      </w:r>
      <w:r w:rsidRPr="0097261D">
        <w:rPr>
          <w:rFonts w:ascii="Times New Roman" w:hAnsi="Times New Roman"/>
          <w:sz w:val="24"/>
        </w:rPr>
        <w:t>Reading light controls shall be accessible to the client without the client having to get out of bed.</w:t>
      </w:r>
      <w:r>
        <w:rPr>
          <w:rFonts w:ascii="Times New Roman" w:hAnsi="Times New Roman"/>
          <w:sz w:val="24"/>
        </w:rPr>
        <w:t xml:space="preserve">  </w:t>
      </w:r>
      <w:r w:rsidRPr="0097261D">
        <w:rPr>
          <w:rFonts w:ascii="Times New Roman" w:hAnsi="Times New Roman"/>
          <w:sz w:val="24"/>
        </w:rPr>
        <w:t>Incandescent and halogen light sources that produce heat shall be avoided to prevent burns to the client and/or bed linen. Unless specifically designed to protect the space below, the light source shall be covered by a diffuser or lens. Flexible light arms, if used, shall be mechanically controlled to prevent the lamp from contacting the bed linen.</w:t>
      </w:r>
    </w:p>
    <w:p w:rsidR="0097261D" w:rsidRPr="0097261D" w:rsidRDefault="0097261D" w:rsidP="0097261D">
      <w:pPr>
        <w:rPr>
          <w:rFonts w:ascii="Times New Roman" w:hAnsi="Times New Roman"/>
          <w:sz w:val="24"/>
        </w:rPr>
      </w:pPr>
    </w:p>
    <w:p w:rsidR="0097261D" w:rsidRPr="0097261D" w:rsidRDefault="0097261D" w:rsidP="0097261D">
      <w:pPr>
        <w:ind w:left="3600" w:hanging="720"/>
        <w:rPr>
          <w:rFonts w:ascii="Times New Roman" w:hAnsi="Times New Roman"/>
          <w:sz w:val="24"/>
        </w:rPr>
      </w:pPr>
      <w:r w:rsidRPr="0097261D">
        <w:rPr>
          <w:rFonts w:ascii="Times New Roman" w:hAnsi="Times New Roman"/>
          <w:sz w:val="24"/>
        </w:rPr>
        <w:t>ii)</w:t>
      </w:r>
      <w:r w:rsidRPr="0097261D">
        <w:rPr>
          <w:rFonts w:ascii="Times New Roman" w:hAnsi="Times New Roman"/>
          <w:sz w:val="24"/>
        </w:rPr>
        <w:tab/>
        <w:t>At least one night light fixture in each birth room shall be controlled at the room entrance.</w:t>
      </w:r>
    </w:p>
    <w:p w:rsidR="0097261D" w:rsidRPr="0097261D" w:rsidRDefault="0097261D" w:rsidP="0097261D">
      <w:pPr>
        <w:rPr>
          <w:rFonts w:ascii="Times New Roman" w:hAnsi="Times New Roman"/>
          <w:sz w:val="24"/>
        </w:rPr>
      </w:pPr>
    </w:p>
    <w:p w:rsidR="0097261D" w:rsidRPr="0097261D" w:rsidRDefault="0097261D" w:rsidP="0097261D">
      <w:pPr>
        <w:ind w:left="2880" w:hanging="720"/>
        <w:rPr>
          <w:rFonts w:ascii="Times New Roman" w:hAnsi="Times New Roman"/>
          <w:sz w:val="24"/>
        </w:rPr>
      </w:pPr>
      <w:r w:rsidRPr="0097261D">
        <w:rPr>
          <w:rFonts w:ascii="Times New Roman" w:hAnsi="Times New Roman"/>
          <w:sz w:val="24"/>
        </w:rPr>
        <w:t>B)</w:t>
      </w:r>
      <w:r w:rsidRPr="0097261D">
        <w:rPr>
          <w:rFonts w:ascii="Times New Roman" w:hAnsi="Times New Roman"/>
          <w:sz w:val="24"/>
        </w:rPr>
        <w:tab/>
        <w:t>Corridors shall have general illumination with provisions for reducing light levels at night.</w:t>
      </w:r>
    </w:p>
    <w:p w:rsidR="0097261D" w:rsidRPr="0097261D" w:rsidRDefault="0097261D" w:rsidP="0097261D">
      <w:pPr>
        <w:rPr>
          <w:rFonts w:ascii="Times New Roman" w:hAnsi="Times New Roman"/>
          <w:sz w:val="24"/>
        </w:rPr>
      </w:pPr>
    </w:p>
    <w:p w:rsidR="0097261D" w:rsidRPr="0097261D" w:rsidRDefault="00F22EAE" w:rsidP="0097261D">
      <w:pPr>
        <w:ind w:left="720" w:firstLine="720"/>
        <w:rPr>
          <w:rFonts w:ascii="Times New Roman" w:hAnsi="Times New Roman"/>
          <w:sz w:val="24"/>
        </w:rPr>
      </w:pPr>
      <w:r>
        <w:rPr>
          <w:rFonts w:ascii="Times New Roman" w:hAnsi="Times New Roman"/>
          <w:sz w:val="24"/>
        </w:rPr>
        <w:t>3)</w:t>
      </w:r>
      <w:r>
        <w:rPr>
          <w:rFonts w:ascii="Times New Roman" w:hAnsi="Times New Roman"/>
          <w:sz w:val="24"/>
        </w:rPr>
        <w:tab/>
        <w:t>Emergency L</w:t>
      </w:r>
      <w:r w:rsidR="0097261D" w:rsidRPr="0097261D">
        <w:rPr>
          <w:rFonts w:ascii="Times New Roman" w:hAnsi="Times New Roman"/>
          <w:sz w:val="24"/>
        </w:rPr>
        <w:t>ighting. See Section 1.6-2.3.1.2 of the AIA Guidelines.</w:t>
      </w:r>
    </w:p>
    <w:p w:rsidR="0097261D" w:rsidRPr="0097261D" w:rsidRDefault="0097261D" w:rsidP="0097261D">
      <w:pPr>
        <w:rPr>
          <w:rFonts w:ascii="Times New Roman" w:hAnsi="Times New Roman"/>
          <w:b/>
          <w:bCs/>
          <w:sz w:val="24"/>
        </w:rPr>
      </w:pPr>
    </w:p>
    <w:p w:rsidR="0097261D" w:rsidRPr="0097261D" w:rsidRDefault="00F22EAE" w:rsidP="0097261D">
      <w:pPr>
        <w:ind w:left="720" w:firstLine="720"/>
        <w:rPr>
          <w:rFonts w:ascii="Times New Roman" w:hAnsi="Times New Roman"/>
          <w:sz w:val="24"/>
        </w:rPr>
      </w:pPr>
      <w:r>
        <w:rPr>
          <w:rFonts w:ascii="Times New Roman" w:hAnsi="Times New Roman"/>
          <w:sz w:val="24"/>
        </w:rPr>
        <w:t>4)</w:t>
      </w:r>
      <w:r>
        <w:rPr>
          <w:rFonts w:ascii="Times New Roman" w:hAnsi="Times New Roman"/>
          <w:sz w:val="24"/>
        </w:rPr>
        <w:tab/>
        <w:t>Exit S</w:t>
      </w:r>
      <w:r w:rsidR="0097261D" w:rsidRPr="0097261D">
        <w:rPr>
          <w:rFonts w:ascii="Times New Roman" w:hAnsi="Times New Roman"/>
          <w:sz w:val="24"/>
        </w:rPr>
        <w:t>igns. See Section 1.6-2.3.1.3 of the AIA Guidelines.</w:t>
      </w:r>
    </w:p>
    <w:p w:rsidR="0097261D" w:rsidRPr="0097261D" w:rsidRDefault="0097261D" w:rsidP="0097261D">
      <w:pPr>
        <w:rPr>
          <w:rFonts w:ascii="Times New Roman" w:hAnsi="Times New Roman"/>
          <w:sz w:val="24"/>
        </w:rPr>
      </w:pPr>
    </w:p>
    <w:p w:rsidR="0097261D" w:rsidRPr="0097261D" w:rsidRDefault="0097261D" w:rsidP="0097261D">
      <w:pPr>
        <w:ind w:firstLine="720"/>
        <w:rPr>
          <w:rFonts w:ascii="Times New Roman" w:hAnsi="Times New Roman"/>
          <w:sz w:val="24"/>
        </w:rPr>
      </w:pPr>
      <w:r w:rsidRPr="0097261D">
        <w:rPr>
          <w:rFonts w:ascii="Times New Roman" w:hAnsi="Times New Roman"/>
          <w:sz w:val="24"/>
        </w:rPr>
        <w:t>e)</w:t>
      </w:r>
      <w:r w:rsidRPr="0097261D">
        <w:rPr>
          <w:rFonts w:ascii="Times New Roman" w:hAnsi="Times New Roman"/>
          <w:sz w:val="24"/>
        </w:rPr>
        <w:tab/>
        <w:t>Receptacles</w:t>
      </w:r>
    </w:p>
    <w:p w:rsidR="0097261D" w:rsidRPr="0097261D" w:rsidRDefault="0097261D" w:rsidP="0097261D">
      <w:pPr>
        <w:rPr>
          <w:rFonts w:ascii="Times New Roman" w:hAnsi="Times New Roman"/>
          <w:b/>
          <w:bCs/>
          <w:sz w:val="24"/>
        </w:rPr>
      </w:pPr>
    </w:p>
    <w:p w:rsidR="0097261D" w:rsidRPr="0097261D" w:rsidRDefault="0097261D" w:rsidP="0097261D">
      <w:pPr>
        <w:ind w:left="2160" w:hanging="720"/>
        <w:rPr>
          <w:rFonts w:ascii="Times New Roman" w:hAnsi="Times New Roman"/>
          <w:sz w:val="24"/>
        </w:rPr>
      </w:pPr>
      <w:r w:rsidRPr="0097261D">
        <w:rPr>
          <w:rFonts w:ascii="Times New Roman" w:hAnsi="Times New Roman"/>
          <w:sz w:val="24"/>
        </w:rPr>
        <w:t>1)</w:t>
      </w:r>
      <w:r w:rsidRPr="0097261D">
        <w:rPr>
          <w:rFonts w:ascii="Times New Roman" w:hAnsi="Times New Roman"/>
          <w:sz w:val="24"/>
        </w:rPr>
        <w:tab/>
        <w:t xml:space="preserve">Receptacles in </w:t>
      </w:r>
      <w:r w:rsidR="00F22EAE">
        <w:rPr>
          <w:rFonts w:ascii="Times New Roman" w:hAnsi="Times New Roman"/>
          <w:sz w:val="24"/>
        </w:rPr>
        <w:t>C</w:t>
      </w:r>
      <w:r w:rsidRPr="0097261D">
        <w:rPr>
          <w:rFonts w:ascii="Times New Roman" w:hAnsi="Times New Roman"/>
          <w:sz w:val="24"/>
        </w:rPr>
        <w:t>orridors.  Duplex-grounded receptacles for general use shall be installed approximately 50 feet (15.24 meters) apart in all corridors and within 25 feet (7.62 meters) of corridor ends.</w:t>
      </w:r>
    </w:p>
    <w:p w:rsidR="0097261D" w:rsidRPr="0097261D" w:rsidRDefault="0097261D" w:rsidP="0097261D">
      <w:pPr>
        <w:rPr>
          <w:rFonts w:ascii="Times New Roman" w:hAnsi="Times New Roman"/>
          <w:sz w:val="24"/>
        </w:rPr>
      </w:pPr>
    </w:p>
    <w:p w:rsidR="0097261D" w:rsidRPr="0097261D" w:rsidRDefault="0097261D" w:rsidP="0097261D">
      <w:pPr>
        <w:ind w:left="720" w:firstLine="720"/>
        <w:rPr>
          <w:rFonts w:ascii="Times New Roman" w:hAnsi="Times New Roman"/>
          <w:sz w:val="24"/>
        </w:rPr>
      </w:pPr>
      <w:r w:rsidRPr="0097261D">
        <w:rPr>
          <w:rFonts w:ascii="Times New Roman" w:hAnsi="Times New Roman"/>
          <w:sz w:val="24"/>
        </w:rPr>
        <w:t>2)</w:t>
      </w:r>
      <w:r w:rsidRPr="0097261D">
        <w:rPr>
          <w:rFonts w:ascii="Times New Roman" w:hAnsi="Times New Roman"/>
          <w:sz w:val="24"/>
        </w:rPr>
        <w:tab/>
        <w:t xml:space="preserve">Receptacles in </w:t>
      </w:r>
      <w:r w:rsidR="00F22EAE">
        <w:rPr>
          <w:rFonts w:ascii="Times New Roman" w:hAnsi="Times New Roman"/>
          <w:sz w:val="24"/>
        </w:rPr>
        <w:t>C</w:t>
      </w:r>
      <w:r w:rsidRPr="0097261D">
        <w:rPr>
          <w:rFonts w:ascii="Times New Roman" w:hAnsi="Times New Roman"/>
          <w:sz w:val="24"/>
        </w:rPr>
        <w:t xml:space="preserve">lient </w:t>
      </w:r>
      <w:r w:rsidR="00F22EAE">
        <w:rPr>
          <w:rFonts w:ascii="Times New Roman" w:hAnsi="Times New Roman"/>
          <w:sz w:val="24"/>
        </w:rPr>
        <w:t>C</w:t>
      </w:r>
      <w:r w:rsidRPr="0097261D">
        <w:rPr>
          <w:rFonts w:ascii="Times New Roman" w:hAnsi="Times New Roman"/>
          <w:sz w:val="24"/>
        </w:rPr>
        <w:t xml:space="preserve">are </w:t>
      </w:r>
      <w:r w:rsidR="00F22EAE">
        <w:rPr>
          <w:rFonts w:ascii="Times New Roman" w:hAnsi="Times New Roman"/>
          <w:sz w:val="24"/>
        </w:rPr>
        <w:t>A</w:t>
      </w:r>
      <w:r w:rsidRPr="0097261D">
        <w:rPr>
          <w:rFonts w:ascii="Times New Roman" w:hAnsi="Times New Roman"/>
          <w:sz w:val="24"/>
        </w:rPr>
        <w:t>reas</w:t>
      </w:r>
    </w:p>
    <w:p w:rsidR="0097261D" w:rsidRPr="0097261D" w:rsidRDefault="0097261D" w:rsidP="0097261D">
      <w:pPr>
        <w:rPr>
          <w:rFonts w:ascii="Times New Roman" w:hAnsi="Times New Roman"/>
          <w:sz w:val="24"/>
        </w:rPr>
      </w:pPr>
    </w:p>
    <w:p w:rsidR="0097261D" w:rsidRPr="0097261D" w:rsidRDefault="00F22EAE" w:rsidP="0097261D">
      <w:pPr>
        <w:ind w:left="2880" w:hanging="720"/>
        <w:rPr>
          <w:rFonts w:ascii="Times New Roman" w:hAnsi="Times New Roman"/>
          <w:sz w:val="24"/>
        </w:rPr>
      </w:pPr>
      <w:r>
        <w:rPr>
          <w:rFonts w:ascii="Times New Roman" w:hAnsi="Times New Roman"/>
          <w:sz w:val="24"/>
        </w:rPr>
        <w:t>A)</w:t>
      </w:r>
      <w:r>
        <w:rPr>
          <w:rFonts w:ascii="Times New Roman" w:hAnsi="Times New Roman"/>
          <w:sz w:val="24"/>
        </w:rPr>
        <w:tab/>
        <w:t>Birth R</w:t>
      </w:r>
      <w:r w:rsidR="0097261D" w:rsidRPr="0097261D">
        <w:rPr>
          <w:rFonts w:ascii="Times New Roman" w:hAnsi="Times New Roman"/>
          <w:sz w:val="24"/>
        </w:rPr>
        <w:t>ooms. Each birth room shall have duplex-grounded receptacles.</w:t>
      </w:r>
    </w:p>
    <w:p w:rsidR="0097261D" w:rsidRPr="0097261D" w:rsidRDefault="0097261D" w:rsidP="0097261D">
      <w:pPr>
        <w:ind w:left="2880"/>
        <w:rPr>
          <w:rFonts w:ascii="Times New Roman" w:hAnsi="Times New Roman"/>
          <w:sz w:val="24"/>
        </w:rPr>
      </w:pPr>
    </w:p>
    <w:p w:rsidR="0097261D" w:rsidRPr="0097261D" w:rsidRDefault="0097261D" w:rsidP="0097261D">
      <w:pPr>
        <w:ind w:left="3600" w:hanging="720"/>
        <w:rPr>
          <w:rFonts w:ascii="Times New Roman" w:hAnsi="Times New Roman"/>
          <w:sz w:val="24"/>
        </w:rPr>
      </w:pPr>
      <w:r w:rsidRPr="0097261D">
        <w:rPr>
          <w:rFonts w:ascii="Times New Roman" w:hAnsi="Times New Roman"/>
          <w:sz w:val="24"/>
        </w:rPr>
        <w:t>i)</w:t>
      </w:r>
      <w:r w:rsidRPr="0097261D">
        <w:rPr>
          <w:rFonts w:ascii="Times New Roman" w:hAnsi="Times New Roman"/>
          <w:sz w:val="24"/>
        </w:rPr>
        <w:tab/>
        <w:t>One receptacle shall be at each side of the head of each bed; one for television, if used; one on every other wall; and one for each motorized bed.</w:t>
      </w:r>
    </w:p>
    <w:p w:rsidR="0097261D" w:rsidRPr="0097261D" w:rsidRDefault="0097261D" w:rsidP="0097261D">
      <w:pPr>
        <w:ind w:left="2880"/>
        <w:rPr>
          <w:rFonts w:ascii="Times New Roman" w:hAnsi="Times New Roman"/>
          <w:sz w:val="24"/>
        </w:rPr>
      </w:pPr>
    </w:p>
    <w:p w:rsidR="0097261D" w:rsidRPr="0097261D" w:rsidRDefault="0097261D" w:rsidP="0097261D">
      <w:pPr>
        <w:ind w:left="3600" w:hanging="720"/>
        <w:rPr>
          <w:rFonts w:ascii="Times New Roman" w:hAnsi="Times New Roman"/>
          <w:sz w:val="24"/>
        </w:rPr>
      </w:pPr>
      <w:r w:rsidRPr="0097261D">
        <w:rPr>
          <w:rFonts w:ascii="Times New Roman" w:hAnsi="Times New Roman"/>
          <w:sz w:val="24"/>
        </w:rPr>
        <w:t>ii)</w:t>
      </w:r>
      <w:r w:rsidRPr="0097261D">
        <w:rPr>
          <w:rFonts w:ascii="Times New Roman" w:hAnsi="Times New Roman"/>
          <w:sz w:val="24"/>
        </w:rPr>
        <w:tab/>
        <w:t>Receptacles may be omitted from exterior walls where construction or room configuration makes installation impractical.</w:t>
      </w:r>
    </w:p>
    <w:p w:rsidR="0097261D" w:rsidRPr="0097261D" w:rsidRDefault="0097261D" w:rsidP="0097261D">
      <w:pPr>
        <w:ind w:left="2160"/>
        <w:rPr>
          <w:rFonts w:ascii="Times New Roman" w:hAnsi="Times New Roman"/>
          <w:sz w:val="24"/>
        </w:rPr>
      </w:pPr>
    </w:p>
    <w:p w:rsidR="0097261D" w:rsidRPr="0097261D" w:rsidRDefault="0097261D" w:rsidP="0097261D">
      <w:pPr>
        <w:ind w:left="2880" w:hanging="720"/>
        <w:rPr>
          <w:rFonts w:ascii="Times New Roman" w:hAnsi="Times New Roman"/>
          <w:sz w:val="24"/>
        </w:rPr>
      </w:pPr>
      <w:r w:rsidRPr="0097261D">
        <w:rPr>
          <w:rFonts w:ascii="Times New Roman" w:hAnsi="Times New Roman"/>
          <w:sz w:val="24"/>
        </w:rPr>
        <w:t>B)</w:t>
      </w:r>
      <w:r w:rsidRPr="0097261D">
        <w:rPr>
          <w:rFonts w:ascii="Times New Roman" w:hAnsi="Times New Roman"/>
          <w:sz w:val="24"/>
        </w:rPr>
        <w:tab/>
        <w:t>Birth rooms shall have receptacles as required (Section 2.1-10.3.7.2(1) of the AIA Guidelines).</w:t>
      </w:r>
    </w:p>
    <w:p w:rsidR="0097261D" w:rsidRPr="0097261D" w:rsidRDefault="0097261D" w:rsidP="0097261D">
      <w:pPr>
        <w:rPr>
          <w:rFonts w:ascii="Times New Roman" w:hAnsi="Times New Roman"/>
          <w:sz w:val="24"/>
        </w:rPr>
      </w:pPr>
    </w:p>
    <w:p w:rsidR="0097261D" w:rsidRPr="0097261D" w:rsidRDefault="0097261D" w:rsidP="0097261D">
      <w:pPr>
        <w:ind w:left="2160" w:hanging="720"/>
        <w:rPr>
          <w:rFonts w:ascii="Times New Roman" w:hAnsi="Times New Roman"/>
          <w:sz w:val="24"/>
        </w:rPr>
      </w:pPr>
      <w:r w:rsidRPr="0097261D">
        <w:rPr>
          <w:rFonts w:ascii="Times New Roman" w:hAnsi="Times New Roman"/>
          <w:sz w:val="24"/>
        </w:rPr>
        <w:t>3)</w:t>
      </w:r>
      <w:r w:rsidRPr="0097261D">
        <w:rPr>
          <w:rFonts w:ascii="Times New Roman" w:hAnsi="Times New Roman"/>
          <w:sz w:val="24"/>
        </w:rPr>
        <w:tab/>
        <w:t xml:space="preserve">Emergency </w:t>
      </w:r>
      <w:r w:rsidR="00F22EAE">
        <w:rPr>
          <w:rFonts w:ascii="Times New Roman" w:hAnsi="Times New Roman"/>
          <w:sz w:val="24"/>
        </w:rPr>
        <w:t>S</w:t>
      </w:r>
      <w:r w:rsidRPr="0097261D">
        <w:rPr>
          <w:rFonts w:ascii="Times New Roman" w:hAnsi="Times New Roman"/>
          <w:sz w:val="24"/>
        </w:rPr>
        <w:t xml:space="preserve">ystem </w:t>
      </w:r>
      <w:r w:rsidR="00F22EAE">
        <w:rPr>
          <w:rFonts w:ascii="Times New Roman" w:hAnsi="Times New Roman"/>
          <w:sz w:val="24"/>
        </w:rPr>
        <w:t>R</w:t>
      </w:r>
      <w:r w:rsidRPr="0097261D">
        <w:rPr>
          <w:rFonts w:ascii="Times New Roman" w:hAnsi="Times New Roman"/>
          <w:sz w:val="24"/>
        </w:rPr>
        <w:t>eceptacles. Electrical receptacle cover plates or electrical receptacles supplied from the emergency systems shall be distinctively colored or marked for identification. If color is used for identification purposes, the same color shall be used throughout the birth center.</w:t>
      </w:r>
    </w:p>
    <w:p w:rsidR="0097261D" w:rsidRPr="0097261D" w:rsidRDefault="0097261D" w:rsidP="0097261D">
      <w:pPr>
        <w:rPr>
          <w:rFonts w:ascii="Times New Roman" w:hAnsi="Times New Roman"/>
          <w:sz w:val="24"/>
        </w:rPr>
      </w:pPr>
    </w:p>
    <w:p w:rsidR="0097261D" w:rsidRPr="0097261D" w:rsidRDefault="00584372" w:rsidP="0097261D">
      <w:pPr>
        <w:ind w:firstLine="720"/>
        <w:rPr>
          <w:rFonts w:ascii="Times New Roman" w:hAnsi="Times New Roman"/>
          <w:sz w:val="24"/>
        </w:rPr>
      </w:pPr>
      <w:r>
        <w:rPr>
          <w:rFonts w:ascii="Times New Roman" w:hAnsi="Times New Roman"/>
          <w:sz w:val="24"/>
        </w:rPr>
        <w:t>f</w:t>
      </w:r>
      <w:r w:rsidR="0097261D" w:rsidRPr="0097261D">
        <w:rPr>
          <w:rFonts w:ascii="Times New Roman" w:hAnsi="Times New Roman"/>
          <w:sz w:val="24"/>
        </w:rPr>
        <w:t>)</w:t>
      </w:r>
      <w:r w:rsidR="0097261D" w:rsidRPr="0097261D">
        <w:rPr>
          <w:rFonts w:ascii="Times New Roman" w:hAnsi="Times New Roman"/>
          <w:sz w:val="24"/>
        </w:rPr>
        <w:tab/>
        <w:t>Call Systems</w:t>
      </w:r>
    </w:p>
    <w:p w:rsidR="0097261D" w:rsidRDefault="00584372" w:rsidP="00584372">
      <w:pPr>
        <w:ind w:left="1425"/>
        <w:rPr>
          <w:rFonts w:ascii="Times New Roman" w:hAnsi="Times New Roman"/>
          <w:bCs/>
          <w:sz w:val="24"/>
        </w:rPr>
      </w:pPr>
      <w:r>
        <w:rPr>
          <w:rFonts w:ascii="Times New Roman" w:hAnsi="Times New Roman"/>
          <w:bCs/>
          <w:sz w:val="24"/>
        </w:rPr>
        <w:t>Each birthing room shall be equipped with a system of communicating to other parts of the birth center a</w:t>
      </w:r>
      <w:r w:rsidR="00490C44">
        <w:rPr>
          <w:rFonts w:ascii="Times New Roman" w:hAnsi="Times New Roman"/>
          <w:bCs/>
          <w:sz w:val="24"/>
        </w:rPr>
        <w:t>nd to an outside telephone line</w:t>
      </w:r>
    </w:p>
    <w:sectPr w:rsidR="0097261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925" w:rsidRDefault="000A1925">
      <w:r>
        <w:separator/>
      </w:r>
    </w:p>
  </w:endnote>
  <w:endnote w:type="continuationSeparator" w:id="0">
    <w:p w:rsidR="000A1925" w:rsidRDefault="000A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925" w:rsidRDefault="000A1925">
      <w:r>
        <w:separator/>
      </w:r>
    </w:p>
  </w:footnote>
  <w:footnote w:type="continuationSeparator" w:id="0">
    <w:p w:rsidR="000A1925" w:rsidRDefault="000A1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39C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1925"/>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0C44"/>
    <w:rsid w:val="004925CE"/>
    <w:rsid w:val="00493C66"/>
    <w:rsid w:val="0049486A"/>
    <w:rsid w:val="004A2DF2"/>
    <w:rsid w:val="004B0153"/>
    <w:rsid w:val="004B41BC"/>
    <w:rsid w:val="004B6FF4"/>
    <w:rsid w:val="004D6EED"/>
    <w:rsid w:val="004D73D3"/>
    <w:rsid w:val="004E49DF"/>
    <w:rsid w:val="004E513F"/>
    <w:rsid w:val="004F077B"/>
    <w:rsid w:val="004F5A5F"/>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4372"/>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1ECD"/>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261D"/>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3ED2"/>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3FFB"/>
    <w:rsid w:val="00CE4292"/>
    <w:rsid w:val="00D03A79"/>
    <w:rsid w:val="00D0676C"/>
    <w:rsid w:val="00D10D50"/>
    <w:rsid w:val="00D17DC3"/>
    <w:rsid w:val="00D2155A"/>
    <w:rsid w:val="00D27015"/>
    <w:rsid w:val="00D27456"/>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3B6"/>
    <w:rsid w:val="00DF25BD"/>
    <w:rsid w:val="00E0634B"/>
    <w:rsid w:val="00E11728"/>
    <w:rsid w:val="00E16B25"/>
    <w:rsid w:val="00E21CD6"/>
    <w:rsid w:val="00E24167"/>
    <w:rsid w:val="00E24878"/>
    <w:rsid w:val="00E30395"/>
    <w:rsid w:val="00E34B29"/>
    <w:rsid w:val="00E406C7"/>
    <w:rsid w:val="00E40FDC"/>
    <w:rsid w:val="00E41211"/>
    <w:rsid w:val="00E439CB"/>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2EAE"/>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261D"/>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261D"/>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8838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2012-06-21T23:15:00Z</dcterms:created>
  <dcterms:modified xsi:type="dcterms:W3CDTF">2012-06-21T23:15:00Z</dcterms:modified>
</cp:coreProperties>
</file>