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E3" w:rsidRDefault="00B15DE3" w:rsidP="00B15D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DE3" w:rsidRDefault="00B15DE3" w:rsidP="00B15D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250.810  Applicability of Other Parts of These Requirements</w:t>
      </w:r>
      <w:r>
        <w:t xml:space="preserve"> </w:t>
      </w:r>
    </w:p>
    <w:p w:rsidR="00B15DE3" w:rsidRDefault="00B15DE3" w:rsidP="00B15DE3">
      <w:pPr>
        <w:widowControl w:val="0"/>
        <w:autoSpaceDE w:val="0"/>
        <w:autoSpaceDN w:val="0"/>
        <w:adjustRightInd w:val="0"/>
      </w:pPr>
    </w:p>
    <w:p w:rsidR="00B15DE3" w:rsidRDefault="00B15DE3" w:rsidP="00B15DE3">
      <w:pPr>
        <w:widowControl w:val="0"/>
        <w:autoSpaceDE w:val="0"/>
        <w:autoSpaceDN w:val="0"/>
        <w:adjustRightInd w:val="0"/>
      </w:pPr>
      <w:r>
        <w:t xml:space="preserve">All other Parts of these requirements are applicable with the exception of Subparts O, Q and S and as otherwise amended and modified by this Part. </w:t>
      </w:r>
    </w:p>
    <w:p w:rsidR="00B15DE3" w:rsidRDefault="00B15DE3" w:rsidP="00B15DE3">
      <w:pPr>
        <w:widowControl w:val="0"/>
        <w:autoSpaceDE w:val="0"/>
        <w:autoSpaceDN w:val="0"/>
        <w:adjustRightInd w:val="0"/>
      </w:pPr>
    </w:p>
    <w:p w:rsidR="00B15DE3" w:rsidRDefault="00B15DE3" w:rsidP="00B15D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507, effective December 29, 1980) </w:t>
      </w:r>
    </w:p>
    <w:sectPr w:rsidR="00B15DE3" w:rsidSect="00B15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DE3"/>
    <w:rsid w:val="0020023B"/>
    <w:rsid w:val="005C3366"/>
    <w:rsid w:val="007E1318"/>
    <w:rsid w:val="00B15DE3"/>
    <w:rsid w:val="00C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