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ADB" w:rsidRDefault="00040ADB" w:rsidP="00040ADB">
      <w:pPr>
        <w:widowControl w:val="0"/>
        <w:autoSpaceDE w:val="0"/>
        <w:autoSpaceDN w:val="0"/>
        <w:adjustRightInd w:val="0"/>
      </w:pPr>
      <w:bookmarkStart w:id="0" w:name="_GoBack"/>
      <w:bookmarkEnd w:id="0"/>
    </w:p>
    <w:p w:rsidR="00040ADB" w:rsidRDefault="00040ADB" w:rsidP="00040ADB">
      <w:pPr>
        <w:widowControl w:val="0"/>
        <w:autoSpaceDE w:val="0"/>
        <w:autoSpaceDN w:val="0"/>
        <w:adjustRightInd w:val="0"/>
      </w:pPr>
      <w:r>
        <w:rPr>
          <w:b/>
          <w:bCs/>
        </w:rPr>
        <w:t>Section 800.220  Fiduciary Aspects</w:t>
      </w:r>
      <w:r>
        <w:t xml:space="preserve"> </w:t>
      </w:r>
    </w:p>
    <w:p w:rsidR="00040ADB" w:rsidRDefault="00040ADB" w:rsidP="00040ADB">
      <w:pPr>
        <w:widowControl w:val="0"/>
        <w:autoSpaceDE w:val="0"/>
        <w:autoSpaceDN w:val="0"/>
        <w:adjustRightInd w:val="0"/>
      </w:pPr>
    </w:p>
    <w:p w:rsidR="00040ADB" w:rsidRDefault="00040ADB" w:rsidP="00040ADB">
      <w:pPr>
        <w:widowControl w:val="0"/>
        <w:autoSpaceDE w:val="0"/>
        <w:autoSpaceDN w:val="0"/>
        <w:adjustRightInd w:val="0"/>
      </w:pPr>
      <w:r>
        <w:t xml:space="preserve">The Board shall have a fiduciary identity and trust aspects. By the name of "Illinois State Board of Investment," or its designated nominee, all its business shall be transacted, all funds coming under its custody and control shall be invested, and all securities and other property which it acquires shall be held in trust for the specific purposes set forth in the governing statute. </w:t>
      </w:r>
    </w:p>
    <w:sectPr w:rsidR="00040ADB" w:rsidSect="00040AD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40ADB"/>
    <w:rsid w:val="00040ADB"/>
    <w:rsid w:val="00345159"/>
    <w:rsid w:val="00414C48"/>
    <w:rsid w:val="005C3366"/>
    <w:rsid w:val="008D6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800</vt:lpstr>
    </vt:vector>
  </TitlesOfParts>
  <Company>State of Illinois</Company>
  <LinksUpToDate>false</LinksUpToDate>
  <CharactersWithSpaces>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800</dc:title>
  <dc:subject/>
  <dc:creator>Illinois General Assembly</dc:creator>
  <cp:keywords/>
  <dc:description/>
  <cp:lastModifiedBy>Roberts, John</cp:lastModifiedBy>
  <cp:revision>3</cp:revision>
  <dcterms:created xsi:type="dcterms:W3CDTF">2012-06-21T22:50:00Z</dcterms:created>
  <dcterms:modified xsi:type="dcterms:W3CDTF">2012-06-21T22:50:00Z</dcterms:modified>
</cp:coreProperties>
</file>