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9D" w:rsidRDefault="00A9609D" w:rsidP="00A960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609D" w:rsidRDefault="00A9609D" w:rsidP="00A960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790.260  Dismissal for want of Prosecution</w:t>
      </w:r>
      <w:r>
        <w:t xml:space="preserve"> </w:t>
      </w:r>
    </w:p>
    <w:p w:rsidR="00A9609D" w:rsidRDefault="00A9609D" w:rsidP="00A9609D">
      <w:pPr>
        <w:widowControl w:val="0"/>
        <w:autoSpaceDE w:val="0"/>
        <w:autoSpaceDN w:val="0"/>
        <w:adjustRightInd w:val="0"/>
      </w:pPr>
    </w:p>
    <w:p w:rsidR="00A9609D" w:rsidRDefault="00A9609D" w:rsidP="00A9609D">
      <w:pPr>
        <w:widowControl w:val="0"/>
        <w:autoSpaceDE w:val="0"/>
        <w:autoSpaceDN w:val="0"/>
        <w:adjustRightInd w:val="0"/>
      </w:pPr>
      <w:r>
        <w:t xml:space="preserve">A case may be dismissed for want of prosecution where the Court determines that the claimant has made no attempt in good faith to proceed. </w:t>
      </w:r>
    </w:p>
    <w:sectPr w:rsidR="00A9609D" w:rsidSect="00A960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09D"/>
    <w:rsid w:val="003929B6"/>
    <w:rsid w:val="005C3366"/>
    <w:rsid w:val="00A9609D"/>
    <w:rsid w:val="00C944CD"/>
    <w:rsid w:val="00C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