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1AB" w:rsidRDefault="001271AB" w:rsidP="00F83EC6"/>
    <w:p w:rsidR="00F83EC6" w:rsidRPr="001271AB" w:rsidRDefault="00F83EC6" w:rsidP="00F83EC6">
      <w:pPr>
        <w:rPr>
          <w:b/>
        </w:rPr>
      </w:pPr>
      <w:r w:rsidRPr="001271AB">
        <w:rPr>
          <w:b/>
        </w:rPr>
        <w:t>Section 760.</w:t>
      </w:r>
      <w:r w:rsidR="007C50DA">
        <w:rPr>
          <w:b/>
        </w:rPr>
        <w:t>7</w:t>
      </w:r>
      <w:r w:rsidRPr="001271AB">
        <w:rPr>
          <w:b/>
        </w:rPr>
        <w:t>70  Confidentiality Agreement</w:t>
      </w:r>
    </w:p>
    <w:p w:rsidR="00F83EC6" w:rsidRPr="00F83EC6" w:rsidRDefault="00F83EC6" w:rsidP="00F83EC6"/>
    <w:p w:rsidR="00F83EC6" w:rsidRPr="00F83EC6" w:rsidRDefault="001271AB" w:rsidP="001271AB">
      <w:pPr>
        <w:ind w:left="1440" w:hanging="720"/>
        <w:rPr>
          <w:i/>
          <w:color w:val="000000"/>
        </w:rPr>
      </w:pPr>
      <w:r>
        <w:rPr>
          <w:color w:val="000000"/>
        </w:rPr>
        <w:t>a)</w:t>
      </w:r>
      <w:r>
        <w:rPr>
          <w:color w:val="000000"/>
        </w:rPr>
        <w:tab/>
      </w:r>
      <w:r w:rsidR="00F83EC6" w:rsidRPr="00F83EC6">
        <w:rPr>
          <w:color w:val="000000"/>
        </w:rPr>
        <w:t xml:space="preserve">A person subject to examination may require, </w:t>
      </w:r>
      <w:r w:rsidR="00F83EC6" w:rsidRPr="00F83EC6">
        <w:rPr>
          <w:i/>
          <w:color w:val="000000"/>
        </w:rPr>
        <w:t>as a condition of disclosure of the records of the person to be examined, that the administrator</w:t>
      </w:r>
      <w:r w:rsidR="00F83EC6" w:rsidRPr="00F83EC6">
        <w:rPr>
          <w:color w:val="000000"/>
        </w:rPr>
        <w:t xml:space="preserve">, if the administrator is performing the examination, </w:t>
      </w:r>
      <w:r w:rsidR="00F83EC6" w:rsidRPr="00F83EC6">
        <w:rPr>
          <w:i/>
          <w:color w:val="000000"/>
        </w:rPr>
        <w:t>or the administrator's agent execute and deliver to the person to be examined a confidentiality agreement that:</w:t>
      </w:r>
    </w:p>
    <w:p w:rsidR="00F83EC6" w:rsidRPr="00F83EC6" w:rsidRDefault="00F83EC6" w:rsidP="00F83EC6">
      <w:pPr>
        <w:rPr>
          <w:color w:val="000000"/>
        </w:rPr>
      </w:pPr>
    </w:p>
    <w:p w:rsidR="00F83EC6" w:rsidRPr="00F83EC6" w:rsidRDefault="001271AB" w:rsidP="001271AB">
      <w:pPr>
        <w:ind w:left="720" w:firstLine="720"/>
        <w:rPr>
          <w:i/>
          <w:color w:val="000000"/>
        </w:rPr>
      </w:pPr>
      <w:r w:rsidRPr="001271AB">
        <w:rPr>
          <w:color w:val="000000"/>
        </w:rPr>
        <w:t>1)</w:t>
      </w:r>
      <w:r>
        <w:rPr>
          <w:i/>
          <w:color w:val="000000"/>
        </w:rPr>
        <w:tab/>
      </w:r>
      <w:r w:rsidR="00F83EC6" w:rsidRPr="00F83EC6">
        <w:rPr>
          <w:i/>
          <w:color w:val="000000"/>
        </w:rPr>
        <w:t>is in a form that is reasonably satisfactory to the administrator; and</w:t>
      </w:r>
    </w:p>
    <w:p w:rsidR="00F83EC6" w:rsidRPr="00F83EC6" w:rsidRDefault="00F83EC6" w:rsidP="00F83EC6">
      <w:pPr>
        <w:rPr>
          <w:i/>
          <w:color w:val="000000"/>
        </w:rPr>
      </w:pPr>
    </w:p>
    <w:p w:rsidR="00F83EC6" w:rsidRPr="00F83EC6" w:rsidRDefault="001271AB" w:rsidP="001271AB">
      <w:pPr>
        <w:ind w:left="2160" w:hanging="720"/>
        <w:rPr>
          <w:i/>
          <w:color w:val="000000"/>
        </w:rPr>
      </w:pPr>
      <w:r w:rsidRPr="001271AB">
        <w:rPr>
          <w:color w:val="000000"/>
        </w:rPr>
        <w:t>2)</w:t>
      </w:r>
      <w:r>
        <w:rPr>
          <w:i/>
          <w:color w:val="000000"/>
        </w:rPr>
        <w:tab/>
      </w:r>
      <w:r w:rsidR="00F83EC6" w:rsidRPr="00F83EC6">
        <w:rPr>
          <w:i/>
          <w:color w:val="000000"/>
        </w:rPr>
        <w:t>requires the person having access to the records to comply with the provision</w:t>
      </w:r>
      <w:r w:rsidR="00F83EC6" w:rsidRPr="00C02E5E">
        <w:rPr>
          <w:color w:val="000000"/>
        </w:rPr>
        <w:t>s of Article 14 of the Act</w:t>
      </w:r>
      <w:r w:rsidR="00C02E5E">
        <w:rPr>
          <w:color w:val="000000"/>
        </w:rPr>
        <w:t xml:space="preserve"> (Confidentiality and Security of Information)</w:t>
      </w:r>
      <w:r w:rsidR="00F83EC6" w:rsidRPr="00F83EC6">
        <w:rPr>
          <w:i/>
          <w:color w:val="000000"/>
        </w:rPr>
        <w:t xml:space="preserve"> applicable to the person</w:t>
      </w:r>
      <w:r w:rsidR="00F83EC6" w:rsidRPr="00F83EC6">
        <w:rPr>
          <w:color w:val="000000"/>
        </w:rPr>
        <w:t>. [765 ILCS 1026/15-1402]</w:t>
      </w:r>
    </w:p>
    <w:p w:rsidR="00F83EC6" w:rsidRPr="00F83EC6" w:rsidRDefault="00F83EC6" w:rsidP="00F83EC6">
      <w:pPr>
        <w:rPr>
          <w:i/>
          <w:color w:val="000000"/>
        </w:rPr>
      </w:pPr>
    </w:p>
    <w:p w:rsidR="00F83EC6" w:rsidRPr="00F83EC6" w:rsidRDefault="001271AB" w:rsidP="001271AB">
      <w:pPr>
        <w:ind w:left="1440" w:hanging="720"/>
        <w:rPr>
          <w:color w:val="000000"/>
        </w:rPr>
      </w:pPr>
      <w:r>
        <w:rPr>
          <w:color w:val="000000"/>
        </w:rPr>
        <w:t>b)</w:t>
      </w:r>
      <w:r>
        <w:rPr>
          <w:color w:val="000000"/>
        </w:rPr>
        <w:tab/>
      </w:r>
      <w:r w:rsidR="00F83EC6" w:rsidRPr="00F83EC6">
        <w:rPr>
          <w:color w:val="000000"/>
        </w:rPr>
        <w:t xml:space="preserve">If the person subject to examination and the auditor are unable to enter into a confidentiality agreement within </w:t>
      </w:r>
      <w:r w:rsidR="00F90E6D">
        <w:rPr>
          <w:color w:val="000000"/>
        </w:rPr>
        <w:t>90</w:t>
      </w:r>
      <w:bookmarkStart w:id="0" w:name="_GoBack"/>
      <w:bookmarkEnd w:id="0"/>
      <w:r w:rsidR="00F83EC6" w:rsidRPr="00F83EC6">
        <w:rPr>
          <w:color w:val="000000"/>
        </w:rPr>
        <w:t xml:space="preserve"> calendar days from the date an agreement reasonably satisfactory to the administrator was first presented to the person subject to the examination by the auditor or the administrator, the examination may commence without a confidentiality agreement in place and the parties shall rely on the confidentiality provisions of Article 14 of the Act. </w:t>
      </w:r>
    </w:p>
    <w:sectPr w:rsidR="00F83EC6" w:rsidRPr="00F83EC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EC6" w:rsidRDefault="00F83EC6">
      <w:r>
        <w:separator/>
      </w:r>
    </w:p>
  </w:endnote>
  <w:endnote w:type="continuationSeparator" w:id="0">
    <w:p w:rsidR="00F83EC6" w:rsidRDefault="00F8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EC6" w:rsidRDefault="00F83EC6">
      <w:r>
        <w:separator/>
      </w:r>
    </w:p>
  </w:footnote>
  <w:footnote w:type="continuationSeparator" w:id="0">
    <w:p w:rsidR="00F83EC6" w:rsidRDefault="00F83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E29BA"/>
    <w:multiLevelType w:val="hybridMultilevel"/>
    <w:tmpl w:val="29CE3724"/>
    <w:lvl w:ilvl="0" w:tplc="81008678">
      <w:start w:val="1"/>
      <w:numFmt w:val="lowerLetter"/>
      <w:lvlText w:val="%1)"/>
      <w:lvlJc w:val="left"/>
      <w:pPr>
        <w:ind w:left="720" w:hanging="360"/>
      </w:pPr>
      <w:rPr>
        <w:i w:val="0"/>
      </w:rPr>
    </w:lvl>
    <w:lvl w:ilvl="1" w:tplc="F1CE136E">
      <w:start w:val="1"/>
      <w:numFmt w:val="decimal"/>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C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71AB"/>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50DA"/>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2E5E"/>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3EC6"/>
    <w:rsid w:val="00F8452A"/>
    <w:rsid w:val="00F90E6D"/>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B0F8BF-43D5-4F68-A4B2-C6484333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83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3333149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929</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2018-02-28T20:01:00Z</dcterms:created>
  <dcterms:modified xsi:type="dcterms:W3CDTF">2019-03-04T21:28:00Z</dcterms:modified>
</cp:coreProperties>
</file>