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BC" w:rsidRDefault="00B452BC" w:rsidP="00B452BC">
      <w:pPr>
        <w:widowControl w:val="0"/>
        <w:autoSpaceDE w:val="0"/>
        <w:autoSpaceDN w:val="0"/>
        <w:adjustRightInd w:val="0"/>
      </w:pPr>
      <w:bookmarkStart w:id="0" w:name="_GoBack"/>
      <w:bookmarkEnd w:id="0"/>
    </w:p>
    <w:p w:rsidR="00B452BC" w:rsidRDefault="00B452BC" w:rsidP="00B452BC">
      <w:pPr>
        <w:widowControl w:val="0"/>
        <w:autoSpaceDE w:val="0"/>
        <w:autoSpaceDN w:val="0"/>
        <w:adjustRightInd w:val="0"/>
      </w:pPr>
      <w:r>
        <w:rPr>
          <w:b/>
          <w:bCs/>
        </w:rPr>
        <w:t>Section 760.25  Filing Extensions</w:t>
      </w:r>
      <w:r>
        <w:t xml:space="preserve"> </w:t>
      </w:r>
    </w:p>
    <w:p w:rsidR="00B452BC" w:rsidRDefault="00B452BC" w:rsidP="00B452BC">
      <w:pPr>
        <w:widowControl w:val="0"/>
        <w:autoSpaceDE w:val="0"/>
        <w:autoSpaceDN w:val="0"/>
        <w:adjustRightInd w:val="0"/>
      </w:pPr>
    </w:p>
    <w:p w:rsidR="00B452BC" w:rsidRDefault="00B452BC" w:rsidP="00B452BC">
      <w:pPr>
        <w:widowControl w:val="0"/>
        <w:autoSpaceDE w:val="0"/>
        <w:autoSpaceDN w:val="0"/>
        <w:adjustRightInd w:val="0"/>
        <w:ind w:left="1440" w:hanging="720"/>
      </w:pPr>
      <w:r>
        <w:t>a)</w:t>
      </w:r>
      <w:r>
        <w:tab/>
        <w:t xml:space="preserve">A request from a holder for extension of time to report or remit, including a request for an extension of time to report or remit a part of a report or remittance, must be received by the State Treasurer a minimum of 15 business days prior to the date specified in Section 11 of the Act for the filing of a report. </w:t>
      </w:r>
    </w:p>
    <w:p w:rsidR="00E97932" w:rsidRDefault="00E97932" w:rsidP="00B452BC">
      <w:pPr>
        <w:widowControl w:val="0"/>
        <w:autoSpaceDE w:val="0"/>
        <w:autoSpaceDN w:val="0"/>
        <w:adjustRightInd w:val="0"/>
        <w:ind w:left="1440" w:hanging="720"/>
      </w:pPr>
    </w:p>
    <w:p w:rsidR="00B452BC" w:rsidRDefault="00B452BC" w:rsidP="00B452BC">
      <w:pPr>
        <w:widowControl w:val="0"/>
        <w:autoSpaceDE w:val="0"/>
        <w:autoSpaceDN w:val="0"/>
        <w:adjustRightInd w:val="0"/>
        <w:ind w:left="1440" w:hanging="720"/>
      </w:pPr>
      <w:r>
        <w:t>b)</w:t>
      </w:r>
      <w:r>
        <w:tab/>
        <w:t xml:space="preserve">A request by a holder for an extension of time to report or remit must include a reasonable cause for delaying the report or remittance.  Reasonable cause includes, but is not limited to, natural disaster, criminal activity related to the holder's books and records, recent changes in the form of ownership of the holder through merger, acquisition or reorganization, and, for a holder having three or fewer employees, a recent change in management.  Reasonable cause does not include a failure of a holder to perform a requirement such as due diligence pursuant to Section 11(e) of the Act. </w:t>
      </w:r>
    </w:p>
    <w:p w:rsidR="00E97932" w:rsidRDefault="00E97932" w:rsidP="00B452BC">
      <w:pPr>
        <w:widowControl w:val="0"/>
        <w:autoSpaceDE w:val="0"/>
        <w:autoSpaceDN w:val="0"/>
        <w:adjustRightInd w:val="0"/>
        <w:ind w:left="1440" w:hanging="720"/>
      </w:pPr>
    </w:p>
    <w:p w:rsidR="00B452BC" w:rsidRDefault="00B452BC" w:rsidP="00B452BC">
      <w:pPr>
        <w:widowControl w:val="0"/>
        <w:autoSpaceDE w:val="0"/>
        <w:autoSpaceDN w:val="0"/>
        <w:adjustRightInd w:val="0"/>
        <w:ind w:left="1440" w:hanging="720"/>
      </w:pPr>
      <w:r>
        <w:t>c)</w:t>
      </w:r>
      <w:r>
        <w:tab/>
        <w:t xml:space="preserve">The Treasurer will, where possible, respond to each request for extension within 10 business days after receipt. </w:t>
      </w:r>
    </w:p>
    <w:p w:rsidR="00B452BC" w:rsidRDefault="00B452BC" w:rsidP="00B452BC">
      <w:pPr>
        <w:widowControl w:val="0"/>
        <w:autoSpaceDE w:val="0"/>
        <w:autoSpaceDN w:val="0"/>
        <w:adjustRightInd w:val="0"/>
        <w:ind w:left="1440" w:hanging="720"/>
      </w:pPr>
    </w:p>
    <w:p w:rsidR="00B452BC" w:rsidRDefault="00B452BC" w:rsidP="00B452BC">
      <w:pPr>
        <w:widowControl w:val="0"/>
        <w:autoSpaceDE w:val="0"/>
        <w:autoSpaceDN w:val="0"/>
        <w:adjustRightInd w:val="0"/>
        <w:ind w:left="1440" w:hanging="720"/>
      </w:pPr>
      <w:r>
        <w:t xml:space="preserve">(Source:  Added at 18 Ill. Reg. 18001, effective December 12, 1994) </w:t>
      </w:r>
    </w:p>
    <w:sectPr w:rsidR="00B452BC" w:rsidSect="00B452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52BC"/>
    <w:rsid w:val="001163C5"/>
    <w:rsid w:val="00302256"/>
    <w:rsid w:val="00307DF0"/>
    <w:rsid w:val="005C3366"/>
    <w:rsid w:val="00B452BC"/>
    <w:rsid w:val="00E9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Roberts, John</cp:lastModifiedBy>
  <cp:revision>3</cp:revision>
  <dcterms:created xsi:type="dcterms:W3CDTF">2012-06-21T22:48:00Z</dcterms:created>
  <dcterms:modified xsi:type="dcterms:W3CDTF">2012-06-21T22:48:00Z</dcterms:modified>
</cp:coreProperties>
</file>