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9D" w:rsidRDefault="003D0F9D" w:rsidP="003D0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F9D" w:rsidRDefault="003D0F9D" w:rsidP="003D0F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750.30  Eligibility for the Program</w:t>
      </w:r>
      <w:r>
        <w:t xml:space="preserve"> </w:t>
      </w:r>
    </w:p>
    <w:p w:rsidR="003D0F9D" w:rsidRDefault="003D0F9D" w:rsidP="003D0F9D">
      <w:pPr>
        <w:widowControl w:val="0"/>
        <w:autoSpaceDE w:val="0"/>
        <w:autoSpaceDN w:val="0"/>
        <w:adjustRightInd w:val="0"/>
      </w:pPr>
    </w:p>
    <w:p w:rsidR="003D0F9D" w:rsidRDefault="003D0F9D" w:rsidP="003D0F9D">
      <w:pPr>
        <w:widowControl w:val="0"/>
        <w:autoSpaceDE w:val="0"/>
        <w:autoSpaceDN w:val="0"/>
        <w:adjustRightInd w:val="0"/>
      </w:pPr>
      <w:r>
        <w:t xml:space="preserve">The Program is available to any person, age 18 or older, who does not, as a sole owner, tenant in common or joint tenant with a right of survivorship, hold a fee simple absolute or any other ownership interest in residential real estate upon application for, and participation in, the Program. </w:t>
      </w:r>
    </w:p>
    <w:sectPr w:rsidR="003D0F9D" w:rsidSect="003D0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F9D"/>
    <w:rsid w:val="00102335"/>
    <w:rsid w:val="003D0F9D"/>
    <w:rsid w:val="003F35EA"/>
    <w:rsid w:val="005C3366"/>
    <w:rsid w:val="0082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