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8D" w:rsidRDefault="0032328D" w:rsidP="003232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328D" w:rsidRDefault="0032328D" w:rsidP="003232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440.410  Introduction</w:t>
      </w:r>
      <w:r>
        <w:t xml:space="preserve"> </w:t>
      </w:r>
    </w:p>
    <w:p w:rsidR="0032328D" w:rsidRDefault="0032328D" w:rsidP="0032328D">
      <w:pPr>
        <w:widowControl w:val="0"/>
        <w:autoSpaceDE w:val="0"/>
        <w:autoSpaceDN w:val="0"/>
        <w:adjustRightInd w:val="0"/>
      </w:pPr>
    </w:p>
    <w:p w:rsidR="0032328D" w:rsidRDefault="0032328D" w:rsidP="0032328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SUBJECT.  A rule for the appointment of Special Assistant Auditors and/or </w:t>
      </w:r>
      <w:proofErr w:type="spellStart"/>
      <w:r>
        <w:t>nonlicensed</w:t>
      </w:r>
      <w:proofErr w:type="spellEnd"/>
      <w:r>
        <w:t xml:space="preserve"> entities or individuals performing contractual personal services for the Office of the Auditor General. </w:t>
      </w:r>
    </w:p>
    <w:p w:rsidR="001E49C1" w:rsidRDefault="001E49C1" w:rsidP="0032328D">
      <w:pPr>
        <w:widowControl w:val="0"/>
        <w:autoSpaceDE w:val="0"/>
        <w:autoSpaceDN w:val="0"/>
        <w:adjustRightInd w:val="0"/>
        <w:ind w:left="1440" w:hanging="720"/>
      </w:pPr>
    </w:p>
    <w:p w:rsidR="0032328D" w:rsidRDefault="0032328D" w:rsidP="0032328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SCOPE.  This Subpart governs all contracts with individuals and entities performing professional and artistic services for the Office of the Auditor General. </w:t>
      </w:r>
    </w:p>
    <w:p w:rsidR="001E49C1" w:rsidRDefault="001E49C1" w:rsidP="0032328D">
      <w:pPr>
        <w:widowControl w:val="0"/>
        <w:autoSpaceDE w:val="0"/>
        <w:autoSpaceDN w:val="0"/>
        <w:adjustRightInd w:val="0"/>
        <w:ind w:left="1440" w:hanging="720"/>
      </w:pPr>
    </w:p>
    <w:p w:rsidR="0032328D" w:rsidRDefault="0032328D" w:rsidP="0032328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AUTHORITY.  Section 2-12(c)(2), ISAA [30 ILCS 5/2-12(c)(2)]. </w:t>
      </w:r>
    </w:p>
    <w:p w:rsidR="001E49C1" w:rsidRDefault="001E49C1" w:rsidP="0032328D">
      <w:pPr>
        <w:widowControl w:val="0"/>
        <w:autoSpaceDE w:val="0"/>
        <w:autoSpaceDN w:val="0"/>
        <w:adjustRightInd w:val="0"/>
        <w:ind w:left="1440" w:hanging="720"/>
      </w:pPr>
    </w:p>
    <w:p w:rsidR="0032328D" w:rsidRDefault="0032328D" w:rsidP="0032328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INCORPORATIONS.  The following materials are incorporated by reference and made a part of this rule: </w:t>
      </w:r>
    </w:p>
    <w:p w:rsidR="001E49C1" w:rsidRDefault="001E49C1" w:rsidP="0032328D">
      <w:pPr>
        <w:widowControl w:val="0"/>
        <w:autoSpaceDE w:val="0"/>
        <w:autoSpaceDN w:val="0"/>
        <w:adjustRightInd w:val="0"/>
        <w:ind w:left="2160" w:hanging="720"/>
      </w:pPr>
    </w:p>
    <w:p w:rsidR="0032328D" w:rsidRDefault="0032328D" w:rsidP="0032328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Standards of Construction for Rules (Subpart A of this Part). </w:t>
      </w:r>
    </w:p>
    <w:p w:rsidR="001E49C1" w:rsidRDefault="001E49C1" w:rsidP="0032328D">
      <w:pPr>
        <w:widowControl w:val="0"/>
        <w:autoSpaceDE w:val="0"/>
        <w:autoSpaceDN w:val="0"/>
        <w:adjustRightInd w:val="0"/>
        <w:ind w:left="2160" w:hanging="720"/>
      </w:pPr>
    </w:p>
    <w:p w:rsidR="0032328D" w:rsidRDefault="0032328D" w:rsidP="0032328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Definitions (Subpart B of this Part). </w:t>
      </w:r>
    </w:p>
    <w:p w:rsidR="001E49C1" w:rsidRDefault="001E49C1" w:rsidP="0032328D">
      <w:pPr>
        <w:widowControl w:val="0"/>
        <w:autoSpaceDE w:val="0"/>
        <w:autoSpaceDN w:val="0"/>
        <w:adjustRightInd w:val="0"/>
        <w:ind w:left="1440" w:hanging="720"/>
      </w:pPr>
    </w:p>
    <w:p w:rsidR="0032328D" w:rsidRDefault="0032328D" w:rsidP="0032328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EFFECTIVE DATE.  This Subpart becomes effective on November 21, 1980. </w:t>
      </w:r>
    </w:p>
    <w:p w:rsidR="0032328D" w:rsidRDefault="0032328D" w:rsidP="0032328D">
      <w:pPr>
        <w:widowControl w:val="0"/>
        <w:autoSpaceDE w:val="0"/>
        <w:autoSpaceDN w:val="0"/>
        <w:adjustRightInd w:val="0"/>
        <w:ind w:left="1440" w:hanging="720"/>
      </w:pPr>
    </w:p>
    <w:p w:rsidR="0032328D" w:rsidRDefault="0032328D" w:rsidP="0032328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2321, effective February 7, 2000) </w:t>
      </w:r>
    </w:p>
    <w:sectPr w:rsidR="0032328D" w:rsidSect="003232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328D"/>
    <w:rsid w:val="001E49C1"/>
    <w:rsid w:val="0032328D"/>
    <w:rsid w:val="005C3366"/>
    <w:rsid w:val="006F07F5"/>
    <w:rsid w:val="007E498F"/>
    <w:rsid w:val="009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</vt:lpstr>
    </vt:vector>
  </TitlesOfParts>
  <Company>State of Illinois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