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37" w:rsidRDefault="00FE7A37" w:rsidP="00FE7A37">
      <w:pPr>
        <w:widowControl w:val="0"/>
        <w:autoSpaceDE w:val="0"/>
        <w:autoSpaceDN w:val="0"/>
        <w:adjustRightInd w:val="0"/>
      </w:pPr>
      <w:bookmarkStart w:id="0" w:name="_GoBack"/>
      <w:bookmarkEnd w:id="0"/>
    </w:p>
    <w:p w:rsidR="00FE7A37" w:rsidRDefault="00FE7A37" w:rsidP="00FE7A37">
      <w:pPr>
        <w:widowControl w:val="0"/>
        <w:autoSpaceDE w:val="0"/>
        <w:autoSpaceDN w:val="0"/>
        <w:adjustRightInd w:val="0"/>
      </w:pPr>
      <w:r>
        <w:rPr>
          <w:b/>
          <w:bCs/>
        </w:rPr>
        <w:t>Section 285.1110  Transition Period</w:t>
      </w:r>
      <w:r>
        <w:t xml:space="preserve"> </w:t>
      </w:r>
    </w:p>
    <w:p w:rsidR="00FE7A37" w:rsidRDefault="00FE7A37" w:rsidP="00FE7A37">
      <w:pPr>
        <w:widowControl w:val="0"/>
        <w:autoSpaceDE w:val="0"/>
        <w:autoSpaceDN w:val="0"/>
        <w:adjustRightInd w:val="0"/>
      </w:pPr>
    </w:p>
    <w:p w:rsidR="00FE7A37" w:rsidRDefault="00FE7A37" w:rsidP="00FE7A37">
      <w:pPr>
        <w:widowControl w:val="0"/>
        <w:autoSpaceDE w:val="0"/>
        <w:autoSpaceDN w:val="0"/>
        <w:adjustRightInd w:val="0"/>
      </w:pPr>
      <w:r>
        <w:t xml:space="preserve">Beginning with the effective date of this Part, for all protests currently on file with the Comptroller, the Comptroller shall notify the State agency which has submitted the claim for offset, of the mandatory 90 day response period and of the possibility of a 90 day extension of the response period.  At the conclusion of the response period, the Comptroller shall make a determination of the amount due and payable to the State based on all of the information relating to the transaction in the possession of the Comptroller. </w:t>
      </w:r>
    </w:p>
    <w:p w:rsidR="00FE7A37" w:rsidRDefault="00FE7A37" w:rsidP="00FE7A37">
      <w:pPr>
        <w:widowControl w:val="0"/>
        <w:autoSpaceDE w:val="0"/>
        <w:autoSpaceDN w:val="0"/>
        <w:adjustRightInd w:val="0"/>
      </w:pPr>
    </w:p>
    <w:p w:rsidR="00FE7A37" w:rsidRDefault="00FE7A37" w:rsidP="00FE7A37">
      <w:pPr>
        <w:widowControl w:val="0"/>
        <w:autoSpaceDE w:val="0"/>
        <w:autoSpaceDN w:val="0"/>
        <w:adjustRightInd w:val="0"/>
        <w:ind w:left="1440" w:hanging="720"/>
      </w:pPr>
      <w:r>
        <w:t xml:space="preserve">(Source:  Added at 19 Ill. Reg. 227, effective December 30, 1994) </w:t>
      </w:r>
    </w:p>
    <w:sectPr w:rsidR="00FE7A37" w:rsidSect="00FE7A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A37"/>
    <w:rsid w:val="00325A2B"/>
    <w:rsid w:val="005C3366"/>
    <w:rsid w:val="00C17E8A"/>
    <w:rsid w:val="00DB0EC3"/>
    <w:rsid w:val="00FE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