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86" w:rsidRDefault="005E6A86" w:rsidP="005E6A86">
      <w:pPr>
        <w:widowControl w:val="0"/>
        <w:autoSpaceDE w:val="0"/>
        <w:autoSpaceDN w:val="0"/>
        <w:adjustRightInd w:val="0"/>
      </w:pPr>
    </w:p>
    <w:p w:rsidR="005E6A86" w:rsidRDefault="005E6A86" w:rsidP="005E6A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285.1108  Record Retention</w:t>
      </w:r>
      <w:r>
        <w:t xml:space="preserve"> </w:t>
      </w:r>
    </w:p>
    <w:p w:rsidR="005E6A86" w:rsidRDefault="005E6A86" w:rsidP="005E6A86">
      <w:pPr>
        <w:widowControl w:val="0"/>
        <w:autoSpaceDE w:val="0"/>
        <w:autoSpaceDN w:val="0"/>
        <w:adjustRightInd w:val="0"/>
      </w:pPr>
    </w:p>
    <w:p w:rsidR="005E6A86" w:rsidRDefault="005E6A86" w:rsidP="005E6A86">
      <w:pPr>
        <w:widowControl w:val="0"/>
        <w:autoSpaceDE w:val="0"/>
        <w:autoSpaceDN w:val="0"/>
        <w:adjustRightInd w:val="0"/>
      </w:pPr>
      <w:r>
        <w:t xml:space="preserve">The Comptroller shall retain a copy of the reason for the deduction in accordance with the State Records Act [5 ILCS 160] and the State Comptroller Act  [15 ILCS 405]. </w:t>
      </w:r>
    </w:p>
    <w:p w:rsidR="005E6A86" w:rsidRDefault="005E6A86" w:rsidP="005E6A86">
      <w:pPr>
        <w:widowControl w:val="0"/>
        <w:autoSpaceDE w:val="0"/>
        <w:autoSpaceDN w:val="0"/>
        <w:adjustRightInd w:val="0"/>
      </w:pPr>
    </w:p>
    <w:p w:rsidR="002346FD" w:rsidRPr="00D55B37" w:rsidRDefault="002346F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13CCF">
        <w:t>15376</w:t>
      </w:r>
      <w:r w:rsidRPr="00D55B37">
        <w:t xml:space="preserve">, effective </w:t>
      </w:r>
      <w:bookmarkStart w:id="0" w:name="_GoBack"/>
      <w:r w:rsidR="00313CCF">
        <w:t>September 9, 2013</w:t>
      </w:r>
      <w:bookmarkEnd w:id="0"/>
      <w:r w:rsidRPr="00D55B37">
        <w:t>)</w:t>
      </w:r>
    </w:p>
    <w:sectPr w:rsidR="002346FD" w:rsidRPr="00D55B37" w:rsidSect="005E6A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A86"/>
    <w:rsid w:val="002346FD"/>
    <w:rsid w:val="00313CCF"/>
    <w:rsid w:val="005C3366"/>
    <w:rsid w:val="005E6A86"/>
    <w:rsid w:val="009D2FC3"/>
    <w:rsid w:val="00B430FA"/>
    <w:rsid w:val="00D844D4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F1BE5C-9F6D-4331-843F-C13CEBA1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3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285</vt:lpstr>
    </vt:vector>
  </TitlesOfParts>
  <Company>State of Illinois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285</dc:title>
  <dc:subject/>
  <dc:creator>Illinois General Assembly</dc:creator>
  <cp:keywords/>
  <dc:description/>
  <cp:lastModifiedBy>King, Melissa A.</cp:lastModifiedBy>
  <cp:revision>3</cp:revision>
  <dcterms:created xsi:type="dcterms:W3CDTF">2013-05-28T20:25:00Z</dcterms:created>
  <dcterms:modified xsi:type="dcterms:W3CDTF">2013-09-13T19:31:00Z</dcterms:modified>
</cp:coreProperties>
</file>