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C9" w:rsidRDefault="00352EC9" w:rsidP="00352E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EC9" w:rsidRDefault="00352EC9" w:rsidP="00352E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250.502  Implementation</w:t>
      </w:r>
      <w:r>
        <w:t xml:space="preserve"> </w:t>
      </w:r>
    </w:p>
    <w:p w:rsidR="00352EC9" w:rsidRDefault="00352EC9" w:rsidP="00352EC9">
      <w:pPr>
        <w:widowControl w:val="0"/>
        <w:autoSpaceDE w:val="0"/>
        <w:autoSpaceDN w:val="0"/>
        <w:adjustRightInd w:val="0"/>
      </w:pPr>
    </w:p>
    <w:p w:rsidR="00352EC9" w:rsidRDefault="00352EC9" w:rsidP="00352EC9">
      <w:pPr>
        <w:widowControl w:val="0"/>
        <w:autoSpaceDE w:val="0"/>
        <w:autoSpaceDN w:val="0"/>
        <w:adjustRightInd w:val="0"/>
      </w:pPr>
      <w:r>
        <w:t xml:space="preserve">The uniform system of code numbers shall be implemented with the coding of appropriations for fiscal year 1975. </w:t>
      </w:r>
    </w:p>
    <w:sectPr w:rsidR="00352EC9" w:rsidSect="00352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EC9"/>
    <w:rsid w:val="00352EC9"/>
    <w:rsid w:val="004F77C8"/>
    <w:rsid w:val="005C3366"/>
    <w:rsid w:val="00817867"/>
    <w:rsid w:val="009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