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E9" w:rsidRDefault="00A05EE9" w:rsidP="00A05EE9">
      <w:pPr>
        <w:widowControl w:val="0"/>
        <w:autoSpaceDE w:val="0"/>
        <w:autoSpaceDN w:val="0"/>
        <w:adjustRightInd w:val="0"/>
      </w:pPr>
      <w:bookmarkStart w:id="0" w:name="_GoBack"/>
      <w:bookmarkEnd w:id="0"/>
    </w:p>
    <w:p w:rsidR="00A05EE9" w:rsidRDefault="00A05EE9" w:rsidP="00A05EE9">
      <w:pPr>
        <w:widowControl w:val="0"/>
        <w:autoSpaceDE w:val="0"/>
        <w:autoSpaceDN w:val="0"/>
        <w:adjustRightInd w:val="0"/>
      </w:pPr>
      <w:r>
        <w:rPr>
          <w:b/>
          <w:bCs/>
        </w:rPr>
        <w:t>Section 230.106  Custody</w:t>
      </w:r>
      <w:r>
        <w:t xml:space="preserve"> </w:t>
      </w:r>
    </w:p>
    <w:p w:rsidR="00A05EE9" w:rsidRDefault="00A05EE9" w:rsidP="00A05EE9">
      <w:pPr>
        <w:widowControl w:val="0"/>
        <w:autoSpaceDE w:val="0"/>
        <w:autoSpaceDN w:val="0"/>
        <w:adjustRightInd w:val="0"/>
      </w:pPr>
    </w:p>
    <w:p w:rsidR="00A05EE9" w:rsidRDefault="00A05EE9" w:rsidP="00A05EE9">
      <w:pPr>
        <w:widowControl w:val="0"/>
        <w:autoSpaceDE w:val="0"/>
        <w:autoSpaceDN w:val="0"/>
        <w:adjustRightInd w:val="0"/>
      </w:pPr>
      <w:r>
        <w:t xml:space="preserve">Each imprest account will be in the custody of a single person who shall be known as the Custodian. The Custodian may be any bonded employee other than the person(s) authorized to approve vouchers for payment. The Custodian shall be responsible at all times for the balance of the imprest account. </w:t>
      </w:r>
    </w:p>
    <w:sectPr w:rsidR="00A05EE9" w:rsidSect="00A05E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EE9"/>
    <w:rsid w:val="00024A56"/>
    <w:rsid w:val="000D07B7"/>
    <w:rsid w:val="005C3366"/>
    <w:rsid w:val="006F13C9"/>
    <w:rsid w:val="00A0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