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DC" w:rsidRDefault="005B37DC" w:rsidP="005B3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37DC" w:rsidRDefault="005B37DC" w:rsidP="005B3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400.160  Revisions to Code</w:t>
      </w:r>
      <w:r>
        <w:t xml:space="preserve"> </w:t>
      </w:r>
    </w:p>
    <w:p w:rsidR="005B37DC" w:rsidRDefault="005B37DC" w:rsidP="005B37DC">
      <w:pPr>
        <w:widowControl w:val="0"/>
        <w:autoSpaceDE w:val="0"/>
        <w:autoSpaceDN w:val="0"/>
        <w:adjustRightInd w:val="0"/>
      </w:pPr>
    </w:p>
    <w:p w:rsidR="005B37DC" w:rsidRDefault="005B37DC" w:rsidP="005B37DC">
      <w:pPr>
        <w:widowControl w:val="0"/>
        <w:autoSpaceDE w:val="0"/>
        <w:autoSpaceDN w:val="0"/>
        <w:adjustRightInd w:val="0"/>
      </w:pPr>
      <w:r>
        <w:t xml:space="preserve">This Code may be revised from time to time by the Capital Development Board in accordance with the Illinois Administrative Procedure Act [5 ILCS 100] and Section 4 of the EBA. </w:t>
      </w:r>
    </w:p>
    <w:sectPr w:rsidR="005B37DC" w:rsidSect="005B3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7DC"/>
    <w:rsid w:val="001212D9"/>
    <w:rsid w:val="005B37DC"/>
    <w:rsid w:val="005C3366"/>
    <w:rsid w:val="00792D9D"/>
    <w:rsid w:val="00A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