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04" w:rsidRDefault="00F01F04" w:rsidP="00171553">
      <w:bookmarkStart w:id="0" w:name="_GoBack"/>
      <w:bookmarkEnd w:id="0"/>
    </w:p>
    <w:p w:rsidR="00171553" w:rsidRPr="00171553" w:rsidRDefault="00171553" w:rsidP="00171553">
      <w:pPr>
        <w:rPr>
          <w:color w:val="000000"/>
        </w:rPr>
      </w:pPr>
      <w:r w:rsidRPr="00171553">
        <w:t xml:space="preserve">AUTHORITY:  </w:t>
      </w:r>
      <w:r w:rsidRPr="00171553">
        <w:rPr>
          <w:color w:val="000000"/>
        </w:rPr>
        <w:t xml:space="preserve">Implementing and authorized by the Capital Development Board </w:t>
      </w:r>
      <w:r w:rsidR="00562D06">
        <w:rPr>
          <w:color w:val="000000"/>
        </w:rPr>
        <w:t xml:space="preserve">Act </w:t>
      </w:r>
      <w:r w:rsidRPr="00171553">
        <w:rPr>
          <w:color w:val="000000"/>
        </w:rPr>
        <w:t xml:space="preserve">[20 ILCS 3105] and the </w:t>
      </w:r>
      <w:smartTag w:uri="urn:schemas-microsoft-com:office:smarttags" w:element="State">
        <w:smartTag w:uri="urn:schemas-microsoft-com:office:smarttags" w:element="place">
          <w:r w:rsidRPr="00171553">
            <w:rPr>
              <w:color w:val="000000"/>
            </w:rPr>
            <w:t>Illinois</w:t>
          </w:r>
        </w:smartTag>
      </w:smartTag>
      <w:r w:rsidRPr="00171553">
        <w:rPr>
          <w:color w:val="000000"/>
        </w:rPr>
        <w:t xml:space="preserve"> Building Commission Act [20 ILCS 3918].</w:t>
      </w:r>
    </w:p>
    <w:sectPr w:rsidR="00171553" w:rsidRPr="0017155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79" w:rsidRDefault="00967779">
      <w:r>
        <w:separator/>
      </w:r>
    </w:p>
  </w:endnote>
  <w:endnote w:type="continuationSeparator" w:id="0">
    <w:p w:rsidR="00967779" w:rsidRDefault="0096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79" w:rsidRDefault="00967779">
      <w:r>
        <w:separator/>
      </w:r>
    </w:p>
  </w:footnote>
  <w:footnote w:type="continuationSeparator" w:id="0">
    <w:p w:rsidR="00967779" w:rsidRDefault="00967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55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553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2D06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52C9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3A4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67779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662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F04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3E4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