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BA" w:rsidRPr="006B03BA" w:rsidRDefault="006B03BA" w:rsidP="006B03BA">
      <w:bookmarkStart w:id="0" w:name="_GoBack"/>
      <w:bookmarkEnd w:id="0"/>
    </w:p>
    <w:p w:rsidR="006B03BA" w:rsidRPr="006B03BA" w:rsidRDefault="006B03BA" w:rsidP="006B03BA">
      <w:pPr>
        <w:rPr>
          <w:b/>
        </w:rPr>
      </w:pPr>
      <w:r w:rsidRPr="006B03BA">
        <w:rPr>
          <w:b/>
        </w:rPr>
        <w:t>Section 43.150  Evaluation Process</w:t>
      </w:r>
    </w:p>
    <w:p w:rsidR="006B03BA" w:rsidRPr="006B03BA" w:rsidRDefault="006B03BA" w:rsidP="006B03BA"/>
    <w:p w:rsidR="006B03BA" w:rsidRPr="006B03BA" w:rsidRDefault="00403B19" w:rsidP="00403B19">
      <w:pPr>
        <w:ind w:left="1440" w:hanging="720"/>
      </w:pPr>
      <w:r>
        <w:t>a)</w:t>
      </w:r>
      <w:r>
        <w:tab/>
      </w:r>
      <w:r w:rsidR="006B03BA" w:rsidRPr="006B03BA">
        <w:t>The Board will review applications for eligibility and will notify those applicants that fail to meet eligibility requirements.  This does not prohibit applicants from submitting future applications if funding is available.</w:t>
      </w:r>
    </w:p>
    <w:p w:rsidR="006B03BA" w:rsidRPr="006B03BA" w:rsidRDefault="006B03BA" w:rsidP="006B03BA"/>
    <w:p w:rsidR="006B03BA" w:rsidRPr="006B03BA" w:rsidRDefault="00403B19" w:rsidP="00403B19">
      <w:pPr>
        <w:ind w:firstLine="720"/>
      </w:pPr>
      <w:r>
        <w:t>b)</w:t>
      </w:r>
      <w:r>
        <w:tab/>
        <w:t>A</w:t>
      </w:r>
      <w:r w:rsidR="006B03BA" w:rsidRPr="006B03BA">
        <w:t>pplications will be reviewed based upon the following criteria:</w:t>
      </w:r>
    </w:p>
    <w:p w:rsidR="006B03BA" w:rsidRPr="006B03BA" w:rsidRDefault="006B03BA" w:rsidP="006B03BA"/>
    <w:p w:rsidR="006B03BA" w:rsidRPr="006B03BA" w:rsidRDefault="00403B19" w:rsidP="00403B19">
      <w:pPr>
        <w:ind w:left="2160" w:hanging="720"/>
      </w:pPr>
      <w:r>
        <w:t>1</w:t>
      </w:r>
      <w:r w:rsidR="006B03BA">
        <w:t>)</w:t>
      </w:r>
      <w:r w:rsidR="006B03BA">
        <w:tab/>
      </w:r>
      <w:r w:rsidR="006B03BA" w:rsidRPr="006B03BA">
        <w:t>Documented need for the project with priority given to projects located in those communities in the State with the greatest underserved population of young children.</w:t>
      </w:r>
    </w:p>
    <w:p w:rsidR="006B03BA" w:rsidRPr="006B03BA" w:rsidRDefault="006B03BA" w:rsidP="006B03BA"/>
    <w:p w:rsidR="006B03BA" w:rsidRPr="006B03BA" w:rsidRDefault="00403B19" w:rsidP="00403B19">
      <w:pPr>
        <w:ind w:left="2160" w:hanging="720"/>
      </w:pPr>
      <w:r>
        <w:t>2</w:t>
      </w:r>
      <w:r w:rsidR="006B03BA">
        <w:t>)</w:t>
      </w:r>
      <w:r w:rsidR="006B03BA">
        <w:tab/>
      </w:r>
      <w:r w:rsidR="006B03BA" w:rsidRPr="006B03BA">
        <w:t>Ability to successfully complete project objectives described in the grant application.</w:t>
      </w:r>
    </w:p>
    <w:p w:rsidR="006B03BA" w:rsidRPr="006B03BA" w:rsidRDefault="006B03BA" w:rsidP="006B03BA"/>
    <w:p w:rsidR="006B03BA" w:rsidRPr="006B03BA" w:rsidRDefault="00403B19" w:rsidP="00403B19">
      <w:pPr>
        <w:ind w:left="2160" w:hanging="720"/>
      </w:pPr>
      <w:r>
        <w:t>3</w:t>
      </w:r>
      <w:r w:rsidR="006B03BA">
        <w:t>)</w:t>
      </w:r>
      <w:r w:rsidR="006B03BA">
        <w:tab/>
      </w:r>
      <w:r w:rsidR="006B03BA" w:rsidRPr="006B03BA">
        <w:t>Ability to implement and sustain the early childhood center’s new operations upon completion of the capital project.</w:t>
      </w:r>
    </w:p>
    <w:p w:rsidR="006B03BA" w:rsidRPr="006B03BA" w:rsidRDefault="006B03BA" w:rsidP="006B03BA"/>
    <w:p w:rsidR="006B03BA" w:rsidRPr="006B03BA" w:rsidRDefault="00403B19" w:rsidP="00403B19">
      <w:pPr>
        <w:ind w:left="2160" w:hanging="720"/>
      </w:pPr>
      <w:r>
        <w:t>4</w:t>
      </w:r>
      <w:r w:rsidR="006B03BA">
        <w:t>)</w:t>
      </w:r>
      <w:r w:rsidR="006B03BA">
        <w:tab/>
      </w:r>
      <w:r w:rsidR="006B03BA" w:rsidRPr="006B03BA">
        <w:t>Realistic budget and timeline for the completion of the project, including a detailed description of additional funds to be used toward the applicant’s financial contribution and the readiness of the project to begin once the grant funds are awarded.</w:t>
      </w:r>
    </w:p>
    <w:sectPr w:rsidR="006B03BA" w:rsidRPr="006B03B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AA5" w:rsidRDefault="00D56AA5">
      <w:r>
        <w:separator/>
      </w:r>
    </w:p>
  </w:endnote>
  <w:endnote w:type="continuationSeparator" w:id="0">
    <w:p w:rsidR="00D56AA5" w:rsidRDefault="00D5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AA5" w:rsidRDefault="00D56AA5">
      <w:r>
        <w:separator/>
      </w:r>
    </w:p>
  </w:footnote>
  <w:footnote w:type="continuationSeparator" w:id="0">
    <w:p w:rsidR="00D56AA5" w:rsidRDefault="00D56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B1750"/>
    <w:multiLevelType w:val="hybridMultilevel"/>
    <w:tmpl w:val="23A25F06"/>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573E32E8"/>
    <w:multiLevelType w:val="hybridMultilevel"/>
    <w:tmpl w:val="164A598C"/>
    <w:lvl w:ilvl="0" w:tplc="FFEE05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207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3B19"/>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048B"/>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03BA"/>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34C1"/>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6498"/>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56AA5"/>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07C"/>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5D55"/>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3B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6B03B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3B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6B03B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2012-06-21T22:27:00Z</dcterms:created>
  <dcterms:modified xsi:type="dcterms:W3CDTF">2012-06-21T22:27:00Z</dcterms:modified>
</cp:coreProperties>
</file>