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B93" w:rsidRDefault="00E21B93" w:rsidP="00E21B93">
      <w:pPr>
        <w:widowControl w:val="0"/>
        <w:autoSpaceDE w:val="0"/>
        <w:autoSpaceDN w:val="0"/>
        <w:adjustRightInd w:val="0"/>
      </w:pPr>
      <w:bookmarkStart w:id="0" w:name="_GoBack"/>
      <w:bookmarkEnd w:id="0"/>
    </w:p>
    <w:p w:rsidR="00E21B93" w:rsidRDefault="00E21B93" w:rsidP="00E21B93">
      <w:pPr>
        <w:widowControl w:val="0"/>
        <w:autoSpaceDE w:val="0"/>
        <w:autoSpaceDN w:val="0"/>
        <w:adjustRightInd w:val="0"/>
      </w:pPr>
      <w:r>
        <w:rPr>
          <w:b/>
          <w:bCs/>
        </w:rPr>
        <w:t>Section 41.140  Conflicts of Interests</w:t>
      </w:r>
      <w:r>
        <w:t xml:space="preserve"> </w:t>
      </w:r>
    </w:p>
    <w:p w:rsidR="00E21B93" w:rsidRDefault="00E21B93" w:rsidP="00E21B93">
      <w:pPr>
        <w:widowControl w:val="0"/>
        <w:autoSpaceDE w:val="0"/>
        <w:autoSpaceDN w:val="0"/>
        <w:adjustRightInd w:val="0"/>
      </w:pPr>
    </w:p>
    <w:p w:rsidR="00E21B93" w:rsidRDefault="00E21B93" w:rsidP="00E21B93">
      <w:pPr>
        <w:widowControl w:val="0"/>
        <w:autoSpaceDE w:val="0"/>
        <w:autoSpaceDN w:val="0"/>
        <w:adjustRightInd w:val="0"/>
      </w:pPr>
      <w:r>
        <w:t xml:space="preserve">No officer or employee of grantee, nor any official of the locality who exercises any functions in the review or approval of the project objectives, or the carrying out of the project objectives, nor the immediate family members of any of them, shall have any financial interest, direct or indirect, in the project, the project contracts or the work to be performed, nor shall such person participate in any decision relating to any project contract that affects his interest or the interest of any corporation, association, or other organization in which he is, directly or indirectly, interested.  For purposes of this Section, immediate family means spouse or significant other, child, sibling, parent, brother-in-law, sister-in-law, mother-in-law or father-in-law. </w:t>
      </w:r>
    </w:p>
    <w:sectPr w:rsidR="00E21B93" w:rsidSect="00E21B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1B93"/>
    <w:rsid w:val="0037799F"/>
    <w:rsid w:val="005C3366"/>
    <w:rsid w:val="00D80C16"/>
    <w:rsid w:val="00E21B93"/>
    <w:rsid w:val="00FB2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41</vt:lpstr>
    </vt:vector>
  </TitlesOfParts>
  <Company>State of Illinois</Company>
  <LinksUpToDate>false</LinksUpToDate>
  <CharactersWithSpaces>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dc:title>
  <dc:subject/>
  <dc:creator>Illinois General Assembly</dc:creator>
  <cp:keywords/>
  <dc:description/>
  <cp:lastModifiedBy>Roberts, John</cp:lastModifiedBy>
  <cp:revision>3</cp:revision>
  <dcterms:created xsi:type="dcterms:W3CDTF">2012-06-21T22:26:00Z</dcterms:created>
  <dcterms:modified xsi:type="dcterms:W3CDTF">2012-06-21T22:26:00Z</dcterms:modified>
</cp:coreProperties>
</file>