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D5" w:rsidRDefault="00734BD5" w:rsidP="00734B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BD5" w:rsidRDefault="00734BD5" w:rsidP="00734B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1451.10  Definitions</w:t>
      </w:r>
      <w:r>
        <w:t xml:space="preserve"> </w:t>
      </w:r>
    </w:p>
    <w:p w:rsidR="00734BD5" w:rsidRDefault="00734BD5" w:rsidP="00734BD5">
      <w:pPr>
        <w:widowControl w:val="0"/>
        <w:autoSpaceDE w:val="0"/>
        <w:autoSpaceDN w:val="0"/>
        <w:adjustRightInd w:val="0"/>
      </w:pPr>
    </w:p>
    <w:p w:rsidR="00734BD5" w:rsidRDefault="00734BD5" w:rsidP="00734BD5">
      <w:pPr>
        <w:widowControl w:val="0"/>
        <w:autoSpaceDE w:val="0"/>
        <w:autoSpaceDN w:val="0"/>
        <w:adjustRightInd w:val="0"/>
      </w:pPr>
      <w:r>
        <w:t xml:space="preserve">Unless otherwise defined or clarified in this Part, definitions set forth in the Act also apply for purposes of this Part. </w:t>
      </w:r>
    </w:p>
    <w:p w:rsidR="00734BD5" w:rsidRDefault="00734BD5" w:rsidP="00734BD5">
      <w:pPr>
        <w:widowControl w:val="0"/>
        <w:autoSpaceDE w:val="0"/>
        <w:autoSpaceDN w:val="0"/>
        <w:adjustRightInd w:val="0"/>
      </w:pPr>
    </w:p>
    <w:p w:rsidR="00734BD5" w:rsidRDefault="00734BD5" w:rsidP="00A95463">
      <w:pPr>
        <w:widowControl w:val="0"/>
        <w:autoSpaceDE w:val="0"/>
        <w:autoSpaceDN w:val="0"/>
        <w:adjustRightInd w:val="0"/>
        <w:ind w:left="1440"/>
      </w:pPr>
      <w:r>
        <w:t xml:space="preserve">"Act" shall mean the Real Estate Timeshare Act of 1999 [765 ILCS 101]. </w:t>
      </w:r>
    </w:p>
    <w:p w:rsidR="00137CA3" w:rsidRDefault="00137CA3" w:rsidP="00A95463">
      <w:pPr>
        <w:widowControl w:val="0"/>
        <w:autoSpaceDE w:val="0"/>
        <w:autoSpaceDN w:val="0"/>
        <w:adjustRightInd w:val="0"/>
        <w:ind w:left="1440"/>
      </w:pPr>
    </w:p>
    <w:p w:rsidR="00137CA3" w:rsidRPr="00D46CB8" w:rsidRDefault="00137CA3" w:rsidP="00137CA3">
      <w:pPr>
        <w:ind w:left="720" w:firstLine="720"/>
      </w:pPr>
      <w:r>
        <w:t>"</w:t>
      </w:r>
      <w:r w:rsidRPr="00D46CB8">
        <w:t>Department</w:t>
      </w:r>
      <w:r>
        <w:t>"</w:t>
      </w:r>
      <w:r w:rsidRPr="00D46CB8">
        <w:t xml:space="preserve"> means the Department of Financial and Professional Regulation.</w:t>
      </w:r>
    </w:p>
    <w:p w:rsidR="00137CA3" w:rsidRPr="00D46CB8" w:rsidRDefault="00137CA3" w:rsidP="00137CA3"/>
    <w:p w:rsidR="00137CA3" w:rsidRPr="00D46CB8" w:rsidRDefault="00137CA3" w:rsidP="00137CA3">
      <w:pPr>
        <w:widowControl w:val="0"/>
        <w:autoSpaceDE w:val="0"/>
        <w:autoSpaceDN w:val="0"/>
        <w:adjustRightInd w:val="0"/>
        <w:ind w:left="1440"/>
        <w:rPr>
          <w:color w:val="FF0000"/>
        </w:rPr>
      </w:pPr>
      <w:r>
        <w:t>"</w:t>
      </w:r>
      <w:r w:rsidRPr="00D46CB8">
        <w:t>Director</w:t>
      </w:r>
      <w:r>
        <w:t>"</w:t>
      </w:r>
      <w:r w:rsidRPr="00D46CB8">
        <w:t xml:space="preserve"> means the Director of the Division of Professional Regulation with the authority delegated by the Secretary. </w:t>
      </w:r>
    </w:p>
    <w:p w:rsidR="00137CA3" w:rsidRPr="00D46CB8" w:rsidRDefault="00137CA3" w:rsidP="00137CA3"/>
    <w:p w:rsidR="00137CA3" w:rsidRPr="00D46CB8" w:rsidRDefault="00137CA3" w:rsidP="00137CA3">
      <w:pPr>
        <w:ind w:left="1440"/>
      </w:pPr>
      <w:r>
        <w:t>"</w:t>
      </w:r>
      <w:r w:rsidRPr="00D46CB8">
        <w:t>Division</w:t>
      </w:r>
      <w:r>
        <w:t>"</w:t>
      </w:r>
      <w:r w:rsidRPr="00D46CB8">
        <w:t xml:space="preserve"> means the Department of Financial and Professional Regulation-Division of Professional Regulation.</w:t>
      </w:r>
    </w:p>
    <w:p w:rsidR="00137CA3" w:rsidRPr="00D46CB8" w:rsidRDefault="00137CA3" w:rsidP="00137CA3">
      <w:pPr>
        <w:widowControl w:val="0"/>
        <w:autoSpaceDE w:val="0"/>
        <w:autoSpaceDN w:val="0"/>
        <w:adjustRightInd w:val="0"/>
        <w:ind w:left="1440"/>
        <w:rPr>
          <w:rFonts w:ascii="Times New (W1)" w:hAnsi="Times New (W1)"/>
          <w:strike/>
        </w:rPr>
      </w:pPr>
    </w:p>
    <w:p w:rsidR="00137CA3" w:rsidRPr="00D46CB8" w:rsidRDefault="00137CA3" w:rsidP="00137CA3">
      <w:pPr>
        <w:ind w:left="1440"/>
      </w:pPr>
      <w:r>
        <w:t>"</w:t>
      </w:r>
      <w:r w:rsidRPr="00D46CB8">
        <w:t>Secretary</w:t>
      </w:r>
      <w:r>
        <w:t>"</w:t>
      </w:r>
      <w:r w:rsidRPr="00D46CB8">
        <w:t xml:space="preserve"> means the Secretary of the Department of Financial and Professional Regulation.</w:t>
      </w:r>
    </w:p>
    <w:p w:rsidR="00137CA3" w:rsidRDefault="00137CA3" w:rsidP="00137CA3">
      <w:pPr>
        <w:widowControl w:val="0"/>
        <w:autoSpaceDE w:val="0"/>
        <w:autoSpaceDN w:val="0"/>
        <w:adjustRightInd w:val="0"/>
        <w:ind w:left="1440"/>
      </w:pPr>
    </w:p>
    <w:p w:rsidR="00137CA3" w:rsidRPr="00D55B37" w:rsidRDefault="00137C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C7A9F">
        <w:t>15044</w:t>
      </w:r>
      <w:r w:rsidRPr="00D55B37">
        <w:t xml:space="preserve">, effective </w:t>
      </w:r>
      <w:r w:rsidR="007C7A9F">
        <w:t>September 9, 2011</w:t>
      </w:r>
      <w:r w:rsidRPr="00D55B37">
        <w:t>)</w:t>
      </w:r>
    </w:p>
    <w:sectPr w:rsidR="00137CA3" w:rsidRPr="00D55B37" w:rsidSect="00734B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BD5"/>
    <w:rsid w:val="00137CA3"/>
    <w:rsid w:val="00481EE1"/>
    <w:rsid w:val="005B7AF2"/>
    <w:rsid w:val="005C3366"/>
    <w:rsid w:val="00734BD5"/>
    <w:rsid w:val="007C7A9F"/>
    <w:rsid w:val="00834A6C"/>
    <w:rsid w:val="00A15FCD"/>
    <w:rsid w:val="00A95463"/>
    <w:rsid w:val="00B23C27"/>
    <w:rsid w:val="00B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7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State of Illinois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