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3B" w:rsidRPr="0063603B" w:rsidRDefault="0063603B" w:rsidP="0063603B">
      <w:pPr>
        <w:rPr>
          <w:b/>
        </w:rPr>
      </w:pPr>
    </w:p>
    <w:p w:rsidR="0063603B" w:rsidRPr="0063603B" w:rsidRDefault="0063603B" w:rsidP="0063603B">
      <w:pPr>
        <w:rPr>
          <w:b/>
        </w:rPr>
      </w:pPr>
      <w:r w:rsidRPr="0063603B">
        <w:rPr>
          <w:b/>
        </w:rPr>
        <w:t xml:space="preserve">Section 1450.1135  </w:t>
      </w:r>
      <w:r w:rsidR="00E470B0">
        <w:rPr>
          <w:b/>
        </w:rPr>
        <w:t>Application</w:t>
      </w:r>
      <w:r w:rsidRPr="0063603B">
        <w:rPr>
          <w:b/>
        </w:rPr>
        <w:t xml:space="preserve"> for Continuing </w:t>
      </w:r>
      <w:smartTag w:uri="urn:schemas-microsoft-com:office:smarttags" w:element="PlaceName">
        <w:r w:rsidRPr="0063603B">
          <w:rPr>
            <w:b/>
          </w:rPr>
          <w:t>Education</w:t>
        </w:r>
      </w:smartTag>
      <w:r w:rsidRPr="0063603B">
        <w:rPr>
          <w:b/>
        </w:rPr>
        <w:t xml:space="preserve"> </w:t>
      </w:r>
      <w:r w:rsidR="00E470B0">
        <w:rPr>
          <w:b/>
        </w:rPr>
        <w:t>Courses and Curriculum</w:t>
      </w:r>
      <w:r w:rsidRPr="0063603B">
        <w:rPr>
          <w:b/>
        </w:rPr>
        <w:t xml:space="preserve"> </w:t>
      </w:r>
    </w:p>
    <w:p w:rsidR="00E470B0" w:rsidRPr="00EA67E4" w:rsidRDefault="00E470B0" w:rsidP="00E470B0">
      <w:pPr>
        <w:rPr>
          <w:b/>
        </w:rPr>
      </w:pPr>
    </w:p>
    <w:p w:rsidR="00E470B0" w:rsidRPr="00EA67E4" w:rsidRDefault="00E470B0" w:rsidP="00E470B0">
      <w:pPr>
        <w:ind w:left="1440" w:hanging="720"/>
      </w:pPr>
      <w:r w:rsidRPr="00434FE0">
        <w:t>a)</w:t>
      </w:r>
      <w:r>
        <w:tab/>
      </w:r>
      <w:r w:rsidRPr="00EA67E4">
        <w:t xml:space="preserve">A licensed </w:t>
      </w:r>
      <w:r w:rsidR="00E97929">
        <w:t>education provider</w:t>
      </w:r>
      <w:r w:rsidRPr="00EA67E4">
        <w:t xml:space="preserve"> seeking to provide CE courses shall submit:</w:t>
      </w:r>
    </w:p>
    <w:p w:rsidR="00E470B0" w:rsidRPr="00EA67E4" w:rsidRDefault="00E470B0" w:rsidP="009A1B19"/>
    <w:p w:rsidR="00E470B0" w:rsidRPr="00EA67E4" w:rsidRDefault="00E470B0" w:rsidP="00E470B0">
      <w:pPr>
        <w:ind w:left="2160" w:hanging="720"/>
      </w:pPr>
      <w:r w:rsidRPr="00EA67E4">
        <w:t>1)</w:t>
      </w:r>
      <w:r w:rsidRPr="00EA67E4">
        <w:tab/>
      </w:r>
      <w:r w:rsidR="00E97929">
        <w:t>A</w:t>
      </w:r>
      <w:r w:rsidRPr="00EA67E4">
        <w:t xml:space="preserve"> signed and completed CE course application </w:t>
      </w:r>
      <w:r w:rsidR="00E97929">
        <w:t xml:space="preserve">in a </w:t>
      </w:r>
      <w:r w:rsidR="00414150">
        <w:t>format</w:t>
      </w:r>
      <w:r w:rsidRPr="00EA67E4">
        <w:t xml:space="preserve"> provided by the Division;</w:t>
      </w:r>
    </w:p>
    <w:p w:rsidR="00E470B0" w:rsidRPr="00EA67E4" w:rsidRDefault="00E470B0" w:rsidP="009A1B19"/>
    <w:p w:rsidR="00E470B0" w:rsidRPr="00EA67E4" w:rsidRDefault="00E470B0" w:rsidP="00E470B0">
      <w:pPr>
        <w:ind w:left="1440"/>
      </w:pPr>
      <w:r w:rsidRPr="00EA67E4">
        <w:t>2)</w:t>
      </w:r>
      <w:r w:rsidRPr="00EA67E4">
        <w:tab/>
      </w:r>
      <w:r w:rsidR="00E97929">
        <w:t>The</w:t>
      </w:r>
      <w:r w:rsidRPr="00EA67E4">
        <w:t xml:space="preserve"> required fee set forth in Section 1450.130; and</w:t>
      </w:r>
    </w:p>
    <w:p w:rsidR="00E470B0" w:rsidRPr="00EA67E4" w:rsidRDefault="00E470B0" w:rsidP="009A1B19"/>
    <w:p w:rsidR="00E470B0" w:rsidRDefault="00E470B0" w:rsidP="00E470B0">
      <w:pPr>
        <w:tabs>
          <w:tab w:val="left" w:pos="1530"/>
        </w:tabs>
        <w:ind w:left="2160" w:hanging="720"/>
        <w:rPr>
          <w:rFonts w:eastAsia="Optima"/>
          <w:u w:val="single"/>
        </w:rPr>
      </w:pPr>
      <w:r w:rsidRPr="00EA67E4">
        <w:t>3)</w:t>
      </w:r>
      <w:r w:rsidRPr="00EA67E4">
        <w:tab/>
      </w:r>
      <w:r w:rsidR="00E97929">
        <w:t>A</w:t>
      </w:r>
      <w:r w:rsidRPr="00EA67E4">
        <w:t xml:space="preserve"> course description, </w:t>
      </w:r>
      <w:r w:rsidR="006F35C2">
        <w:t xml:space="preserve">learning objectives, </w:t>
      </w:r>
      <w:r w:rsidRPr="00EA67E4">
        <w:t>comprehensive timed outline, course objectives</w:t>
      </w:r>
      <w:r w:rsidR="0027049D">
        <w:t xml:space="preserve"> and</w:t>
      </w:r>
      <w:r w:rsidR="00CB7346">
        <w:t>,</w:t>
      </w:r>
      <w:r w:rsidR="0027049D">
        <w:t xml:space="preserve"> when required, the final</w:t>
      </w:r>
      <w:r w:rsidRPr="00EA67E4">
        <w:t xml:space="preserve"> examination and answer key </w:t>
      </w:r>
      <w:r w:rsidR="007E47BA" w:rsidRPr="00EA67E4">
        <w:t>for</w:t>
      </w:r>
      <w:r w:rsidRPr="00EA67E4">
        <w:t xml:space="preserve"> each course</w:t>
      </w:r>
      <w:r w:rsidR="004321FE">
        <w:t>,</w:t>
      </w:r>
      <w:r w:rsidR="00E97929">
        <w:t xml:space="preserve"> as well as</w:t>
      </w:r>
      <w:r w:rsidR="004321FE">
        <w:t xml:space="preserve"> the</w:t>
      </w:r>
      <w:r w:rsidRPr="00EA67E4">
        <w:t xml:space="preserve"> exam proctor policy </w:t>
      </w:r>
      <w:r w:rsidR="0027049D">
        <w:t xml:space="preserve">and </w:t>
      </w:r>
      <w:r w:rsidRPr="00EA67E4">
        <w:t>written proctor agreement</w:t>
      </w:r>
      <w:r w:rsidR="0027049D">
        <w:t>. Materials</w:t>
      </w:r>
      <w:r w:rsidRPr="00EA67E4">
        <w:t xml:space="preserve">  provided to the students and other information </w:t>
      </w:r>
      <w:r w:rsidR="0027049D">
        <w:t xml:space="preserve">may </w:t>
      </w:r>
      <w:r w:rsidR="00E97929">
        <w:t xml:space="preserve">also </w:t>
      </w:r>
      <w:r w:rsidR="0027049D">
        <w:t xml:space="preserve">be </w:t>
      </w:r>
      <w:r w:rsidRPr="00EA67E4">
        <w:t xml:space="preserve">required by the </w:t>
      </w:r>
      <w:r w:rsidR="00E97929">
        <w:t>Division</w:t>
      </w:r>
      <w:r w:rsidRPr="00EA67E4">
        <w:t>.</w:t>
      </w:r>
      <w:r w:rsidRPr="00EA67E4">
        <w:rPr>
          <w:rFonts w:eastAsia="Optima"/>
        </w:rPr>
        <w:t xml:space="preserve"> </w:t>
      </w:r>
      <w:r w:rsidR="00E97929">
        <w:rPr>
          <w:rFonts w:eastAsia="Optima"/>
        </w:rPr>
        <w:t xml:space="preserve"> </w:t>
      </w:r>
      <w:r w:rsidRPr="00EA67E4">
        <w:rPr>
          <w:rFonts w:eastAsia="Optima"/>
        </w:rPr>
        <w:t>Each outline shall make reference to the textbook used</w:t>
      </w:r>
      <w:r w:rsidR="0027049D">
        <w:rPr>
          <w:rFonts w:eastAsia="Optima"/>
        </w:rPr>
        <w:t>, if applicable,</w:t>
      </w:r>
      <w:r w:rsidRPr="00EA67E4">
        <w:rPr>
          <w:rFonts w:eastAsia="Optima"/>
        </w:rPr>
        <w:t xml:space="preserve"> and other material related to the course or subject matter</w:t>
      </w:r>
      <w:r w:rsidR="00E97929">
        <w:rPr>
          <w:rFonts w:eastAsia="Optima"/>
        </w:rPr>
        <w:t>,</w:t>
      </w:r>
      <w:r w:rsidRPr="00EA67E4">
        <w:rPr>
          <w:rFonts w:eastAsia="Optima"/>
        </w:rPr>
        <w:t xml:space="preserve"> and shall conform to a standardized curriculum approved by the Division.</w:t>
      </w:r>
      <w:r w:rsidRPr="00434FE0">
        <w:rPr>
          <w:rFonts w:eastAsia="Optima"/>
          <w:u w:val="single"/>
        </w:rPr>
        <w:t xml:space="preserve"> </w:t>
      </w:r>
    </w:p>
    <w:p w:rsidR="00E470B0" w:rsidRDefault="00E470B0" w:rsidP="009A1B19">
      <w:pPr>
        <w:tabs>
          <w:tab w:val="left" w:pos="1530"/>
        </w:tabs>
      </w:pPr>
    </w:p>
    <w:p w:rsidR="0063603B" w:rsidRDefault="00E470B0" w:rsidP="00ED6E7C">
      <w:pPr>
        <w:ind w:left="1440" w:hanging="720"/>
      </w:pPr>
      <w:r>
        <w:t>b</w:t>
      </w:r>
      <w:r w:rsidR="0063603B" w:rsidRPr="00040312">
        <w:t>)</w:t>
      </w:r>
      <w:r w:rsidR="0063603B" w:rsidRPr="00040312">
        <w:tab/>
      </w:r>
      <w:r>
        <w:t>CE</w:t>
      </w:r>
      <w:r w:rsidR="0063603B" w:rsidRPr="00040312">
        <w:t xml:space="preserve"> courses </w:t>
      </w:r>
      <w:r w:rsidR="005E4144">
        <w:rPr>
          <w:rFonts w:ascii="Times New (W1)" w:hAnsi="Times New (W1)"/>
        </w:rPr>
        <w:t>shall</w:t>
      </w:r>
      <w:r w:rsidR="0063603B" w:rsidRPr="00040312">
        <w:rPr>
          <w:rFonts w:ascii="Times New (W1)" w:hAnsi="Times New (W1)"/>
        </w:rPr>
        <w:t xml:space="preserve"> </w:t>
      </w:r>
      <w:r>
        <w:rPr>
          <w:rFonts w:ascii="Times New (W1)" w:hAnsi="Times New (W1)"/>
        </w:rPr>
        <w:t>comply with</w:t>
      </w:r>
      <w:r w:rsidR="0063603B" w:rsidRPr="00040312">
        <w:t xml:space="preserve"> a standardized </w:t>
      </w:r>
      <w:r>
        <w:t>curriculum provided by the Division.</w:t>
      </w:r>
    </w:p>
    <w:p w:rsidR="002F7383" w:rsidRPr="00040312" w:rsidRDefault="002F7383" w:rsidP="009A1B19"/>
    <w:p w:rsidR="0063603B" w:rsidRPr="00040312" w:rsidRDefault="00E470B0" w:rsidP="00ED6E7C">
      <w:pPr>
        <w:ind w:left="1440" w:hanging="720"/>
      </w:pPr>
      <w:r>
        <w:t>c</w:t>
      </w:r>
      <w:r w:rsidR="0063603B" w:rsidRPr="00040312">
        <w:t>)</w:t>
      </w:r>
      <w:r w:rsidR="0063603B" w:rsidRPr="00040312">
        <w:tab/>
        <w:t xml:space="preserve">A licensee may earn credit for a specific </w:t>
      </w:r>
      <w:r w:rsidR="004058F1">
        <w:t>CE</w:t>
      </w:r>
      <w:r w:rsidR="0063603B" w:rsidRPr="00040312">
        <w:t xml:space="preserve"> course only once during the </w:t>
      </w:r>
      <w:r w:rsidR="00E97929">
        <w:t xml:space="preserve">current term of </w:t>
      </w:r>
      <w:r w:rsidR="00414150">
        <w:t xml:space="preserve">the </w:t>
      </w:r>
      <w:r w:rsidR="00E97929">
        <w:t>license</w:t>
      </w:r>
      <w:r w:rsidR="0063603B" w:rsidRPr="00040312">
        <w:t>.</w:t>
      </w:r>
    </w:p>
    <w:p w:rsidR="0063603B" w:rsidRPr="00040312" w:rsidRDefault="0063603B" w:rsidP="009A1B19">
      <w:pPr>
        <w:widowControl w:val="0"/>
        <w:autoSpaceDE w:val="0"/>
        <w:autoSpaceDN w:val="0"/>
        <w:adjustRightInd w:val="0"/>
      </w:pPr>
    </w:p>
    <w:p w:rsidR="0063603B" w:rsidRPr="00040312" w:rsidRDefault="00497E33" w:rsidP="004058F1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3603B" w:rsidRPr="00040312">
        <w:t>)</w:t>
      </w:r>
      <w:r w:rsidR="0063603B" w:rsidRPr="00040312">
        <w:tab/>
        <w:t>Each CE course shall include one or more subjects from either the core category</w:t>
      </w:r>
      <w:r>
        <w:t xml:space="preserve">, as set forth in Sections 1450.450(b)(3)(A) and </w:t>
      </w:r>
      <w:r w:rsidR="007E47BA">
        <w:t>1450</w:t>
      </w:r>
      <w:r>
        <w:t>.540(b)(3)(A),</w:t>
      </w:r>
      <w:r w:rsidR="0063603B" w:rsidRPr="00040312">
        <w:t xml:space="preserve"> or elective category</w:t>
      </w:r>
      <w:r>
        <w:t>, as set forth in Sections</w:t>
      </w:r>
      <w:r w:rsidR="00DC42F7">
        <w:t xml:space="preserve"> 1450.450(b)(3)(B)</w:t>
      </w:r>
      <w:r w:rsidR="00CF7E5C">
        <w:t xml:space="preserve"> and</w:t>
      </w:r>
      <w:r w:rsidR="00DC42F7">
        <w:t xml:space="preserve"> 1450.540(b)(3)(B)</w:t>
      </w:r>
      <w:r w:rsidR="007E47BA">
        <w:t>,</w:t>
      </w:r>
      <w:r w:rsidR="0063603B" w:rsidRPr="00040312">
        <w:t xml:space="preserve"> </w:t>
      </w:r>
      <w:r w:rsidR="00DC42F7">
        <w:t xml:space="preserve">regardless of whether students are in </w:t>
      </w:r>
      <w:r w:rsidR="00CF7E5C">
        <w:t>a classroom</w:t>
      </w:r>
      <w:r w:rsidR="00CB7346">
        <w:t xml:space="preserve"> or </w:t>
      </w:r>
      <w:r w:rsidR="005E455E">
        <w:t xml:space="preserve">are </w:t>
      </w:r>
      <w:r w:rsidR="00CB7346">
        <w:t>being taught by a</w:t>
      </w:r>
      <w:r w:rsidR="00BB4D80">
        <w:t>n</w:t>
      </w:r>
      <w:r w:rsidR="00CB7346">
        <w:t xml:space="preserve"> </w:t>
      </w:r>
      <w:r w:rsidR="0027049D">
        <w:t xml:space="preserve">interactive </w:t>
      </w:r>
      <w:r w:rsidR="006F35C2">
        <w:t>webinar</w:t>
      </w:r>
      <w:r w:rsidR="0027049D">
        <w:t xml:space="preserve"> or </w:t>
      </w:r>
      <w:r w:rsidR="00E97929">
        <w:t xml:space="preserve">by </w:t>
      </w:r>
      <w:r w:rsidR="0027049D">
        <w:t>online distance education</w:t>
      </w:r>
      <w:r w:rsidR="0063603B" w:rsidRPr="00040312">
        <w:t xml:space="preserve">. </w:t>
      </w:r>
      <w:r w:rsidR="00E97929">
        <w:t xml:space="preserve"> </w:t>
      </w:r>
      <w:r w:rsidR="0063603B" w:rsidRPr="00040312">
        <w:t xml:space="preserve">All CE courses shall be a minimum of </w:t>
      </w:r>
      <w:r w:rsidR="00E97929">
        <w:t>1</w:t>
      </w:r>
      <w:r w:rsidR="0063603B" w:rsidRPr="00040312">
        <w:t xml:space="preserve"> </w:t>
      </w:r>
      <w:r w:rsidR="00CF7E5C">
        <w:t xml:space="preserve">credit </w:t>
      </w:r>
      <w:r w:rsidR="00520182">
        <w:t>hour</w:t>
      </w:r>
      <w:r w:rsidR="0063603B" w:rsidRPr="00040312">
        <w:t xml:space="preserve"> and shall be offered</w:t>
      </w:r>
      <w:r w:rsidR="006F35C2">
        <w:t>, at a minimum,</w:t>
      </w:r>
      <w:r w:rsidR="0063603B" w:rsidRPr="00040312">
        <w:t xml:space="preserve"> in </w:t>
      </w:r>
      <w:r w:rsidR="00E97929">
        <w:t>1</w:t>
      </w:r>
      <w:r w:rsidR="004058F1">
        <w:t xml:space="preserve"> </w:t>
      </w:r>
      <w:r w:rsidR="0063603B" w:rsidRPr="00040312">
        <w:t xml:space="preserve">hour increments.  The </w:t>
      </w:r>
      <w:r w:rsidR="006F35C2">
        <w:t>education provider</w:t>
      </w:r>
      <w:r w:rsidR="0063603B" w:rsidRPr="00040312">
        <w:t xml:space="preserve"> shall clearly indicate on the certificate of completion the number of </w:t>
      </w:r>
      <w:r w:rsidR="00CF7E5C">
        <w:t xml:space="preserve">credit </w:t>
      </w:r>
      <w:r w:rsidR="0063603B" w:rsidRPr="00040312">
        <w:t xml:space="preserve">hours earned from each CE course and identify whether the course was from the </w:t>
      </w:r>
      <w:r w:rsidR="00E97929">
        <w:t>core</w:t>
      </w:r>
      <w:r w:rsidR="00CF7E5C">
        <w:t xml:space="preserve"> </w:t>
      </w:r>
      <w:r w:rsidR="0063603B" w:rsidRPr="00040312">
        <w:t xml:space="preserve">or elective category. </w:t>
      </w:r>
    </w:p>
    <w:p w:rsidR="0063603B" w:rsidRDefault="0063603B" w:rsidP="009A1B19">
      <w:pPr>
        <w:widowControl w:val="0"/>
        <w:autoSpaceDE w:val="0"/>
        <w:autoSpaceDN w:val="0"/>
        <w:adjustRightInd w:val="0"/>
      </w:pPr>
    </w:p>
    <w:p w:rsidR="00CF7E5C" w:rsidRPr="00EA67E4" w:rsidRDefault="00CF7E5C" w:rsidP="00CF7E5C">
      <w:pPr>
        <w:widowControl w:val="0"/>
        <w:autoSpaceDE w:val="0"/>
        <w:autoSpaceDN w:val="0"/>
        <w:adjustRightInd w:val="0"/>
        <w:ind w:firstLine="720"/>
      </w:pPr>
      <w:r w:rsidRPr="00434FE0">
        <w:t>e)</w:t>
      </w:r>
      <w:r>
        <w:tab/>
      </w:r>
      <w:r w:rsidRPr="00EA67E4">
        <w:t xml:space="preserve">All CE courses shall: </w:t>
      </w:r>
    </w:p>
    <w:p w:rsidR="00CF7E5C" w:rsidRPr="00EA67E4" w:rsidRDefault="00CF7E5C" w:rsidP="009A1B19">
      <w:pPr>
        <w:widowControl w:val="0"/>
        <w:autoSpaceDE w:val="0"/>
        <w:autoSpaceDN w:val="0"/>
        <w:adjustRightInd w:val="0"/>
      </w:pPr>
    </w:p>
    <w:p w:rsidR="00CF7E5C" w:rsidRPr="00EA67E4" w:rsidRDefault="00CF7E5C" w:rsidP="00CF7E5C">
      <w:pPr>
        <w:widowControl w:val="0"/>
        <w:autoSpaceDE w:val="0"/>
        <w:autoSpaceDN w:val="0"/>
        <w:adjustRightInd w:val="0"/>
        <w:ind w:left="2160" w:hanging="720"/>
      </w:pPr>
      <w:r w:rsidRPr="00EA67E4">
        <w:t>1)</w:t>
      </w:r>
      <w:r w:rsidRPr="00EA67E4">
        <w:tab/>
        <w:t>Contribute to the advancement, integrity, extension and enhancement of professional skills and knowledge in the practice of licensed activities; and</w:t>
      </w:r>
    </w:p>
    <w:p w:rsidR="00CF7E5C" w:rsidRPr="00EA67E4" w:rsidRDefault="00CF7E5C" w:rsidP="009A1B19">
      <w:pPr>
        <w:widowControl w:val="0"/>
        <w:autoSpaceDE w:val="0"/>
        <w:autoSpaceDN w:val="0"/>
        <w:adjustRightInd w:val="0"/>
      </w:pPr>
    </w:p>
    <w:p w:rsidR="00CF7E5C" w:rsidRPr="00434FE0" w:rsidRDefault="00CF7E5C" w:rsidP="00CF7E5C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  <w:r w:rsidRPr="00EA67E4">
        <w:t>2)</w:t>
      </w:r>
      <w:r w:rsidRPr="00EA67E4">
        <w:tab/>
        <w:t>Provide experiences that contain subject matter and course materials relevant to that set forth in Section 5-70 of the Act.</w:t>
      </w:r>
    </w:p>
    <w:p w:rsidR="00CF7E5C" w:rsidRPr="00040312" w:rsidRDefault="00CF7E5C" w:rsidP="009A1B19">
      <w:pPr>
        <w:widowControl w:val="0"/>
        <w:autoSpaceDE w:val="0"/>
        <w:autoSpaceDN w:val="0"/>
        <w:adjustRightInd w:val="0"/>
      </w:pPr>
    </w:p>
    <w:p w:rsidR="0063603B" w:rsidRPr="00040312" w:rsidRDefault="00CF7E5C" w:rsidP="004058F1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63603B" w:rsidRPr="00040312">
        <w:t>)</w:t>
      </w:r>
      <w:r w:rsidR="0063603B" w:rsidRPr="00040312">
        <w:tab/>
        <w:t>Each CE course</w:t>
      </w:r>
      <w:r w:rsidR="0027049D">
        <w:t xml:space="preserve">, except those offered in a classroom, </w:t>
      </w:r>
      <w:r w:rsidR="00CB7346">
        <w:t xml:space="preserve">by </w:t>
      </w:r>
      <w:r w:rsidR="0027049D">
        <w:t xml:space="preserve">interactive </w:t>
      </w:r>
      <w:r w:rsidR="006F35C2">
        <w:t>webinar</w:t>
      </w:r>
      <w:r w:rsidR="00CB7346">
        <w:t>,</w:t>
      </w:r>
      <w:r w:rsidR="0027049D">
        <w:t xml:space="preserve"> or </w:t>
      </w:r>
      <w:r w:rsidR="00CB7346">
        <w:t xml:space="preserve">by </w:t>
      </w:r>
      <w:r w:rsidR="0027049D">
        <w:t>online distance educat</w:t>
      </w:r>
      <w:r w:rsidR="00350B73">
        <w:t>i</w:t>
      </w:r>
      <w:r w:rsidR="0027049D">
        <w:t>on,</w:t>
      </w:r>
      <w:r w:rsidR="0063603B" w:rsidRPr="00040312">
        <w:t xml:space="preserve"> shall</w:t>
      </w:r>
      <w:r w:rsidR="007E47BA" w:rsidRPr="007E47BA">
        <w:t xml:space="preserve"> </w:t>
      </w:r>
      <w:r w:rsidR="007E47BA" w:rsidRPr="00434FE0">
        <w:t>end in a mandatory</w:t>
      </w:r>
      <w:r w:rsidR="008D1F0E">
        <w:t xml:space="preserve"> </w:t>
      </w:r>
      <w:r w:rsidR="007E47BA" w:rsidRPr="00EA67E4">
        <w:t xml:space="preserve">proctored </w:t>
      </w:r>
      <w:r w:rsidR="008D1F0E">
        <w:t xml:space="preserve">final </w:t>
      </w:r>
      <w:r w:rsidR="007E47BA" w:rsidRPr="00EA67E4">
        <w:t xml:space="preserve">exam prepared and provided by the licensed </w:t>
      </w:r>
      <w:r w:rsidR="00CB7346">
        <w:t>e</w:t>
      </w:r>
      <w:r w:rsidR="0027049D">
        <w:t xml:space="preserve">ducation </w:t>
      </w:r>
      <w:r w:rsidR="00CB7346">
        <w:t>p</w:t>
      </w:r>
      <w:r w:rsidR="0027049D">
        <w:t>rovider</w:t>
      </w:r>
      <w:r w:rsidR="007E47BA" w:rsidRPr="00EA67E4">
        <w:t xml:space="preserve"> consisting of at least </w:t>
      </w:r>
      <w:r w:rsidR="00E97929">
        <w:t>12</w:t>
      </w:r>
      <w:r w:rsidR="007E47BA" w:rsidRPr="00EA67E4">
        <w:t xml:space="preserve"> </w:t>
      </w:r>
      <w:r w:rsidR="007E47BA" w:rsidRPr="00EA67E4">
        <w:lastRenderedPageBreak/>
        <w:t xml:space="preserve">questions for every </w:t>
      </w:r>
      <w:r w:rsidR="00E97929">
        <w:t>1</w:t>
      </w:r>
      <w:r w:rsidR="007E47BA" w:rsidRPr="00EA67E4">
        <w:t xml:space="preserve"> credit </w:t>
      </w:r>
      <w:r w:rsidR="00520182">
        <w:t>hour and</w:t>
      </w:r>
      <w:r w:rsidR="007E47BA" w:rsidRPr="00EA67E4">
        <w:t xml:space="preserve"> for which the minimum passing score shall be no less than </w:t>
      </w:r>
      <w:r w:rsidR="0027049D">
        <w:t>75%</w:t>
      </w:r>
      <w:r w:rsidR="001A30AD">
        <w:t>.</w:t>
      </w:r>
      <w:r w:rsidR="00CA4EEB">
        <w:t xml:space="preserve">  The </w:t>
      </w:r>
      <w:r w:rsidR="00CB7346">
        <w:t>e</w:t>
      </w:r>
      <w:r w:rsidR="001A30AD">
        <w:t xml:space="preserve">ducation </w:t>
      </w:r>
      <w:r w:rsidR="00CB7346">
        <w:t>p</w:t>
      </w:r>
      <w:r w:rsidR="001A30AD">
        <w:t>rovider's</w:t>
      </w:r>
      <w:r w:rsidR="00CA4EEB">
        <w:t xml:space="preserve"> registration material shall </w:t>
      </w:r>
      <w:r w:rsidR="00E97929">
        <w:t>inform</w:t>
      </w:r>
      <w:r w:rsidR="00CA4EEB">
        <w:t xml:space="preserve"> the student </w:t>
      </w:r>
      <w:r w:rsidR="00B623E6">
        <w:t xml:space="preserve">in </w:t>
      </w:r>
      <w:r w:rsidR="00CA4EEB">
        <w:t xml:space="preserve">writing if the examination will be </w:t>
      </w:r>
      <w:r w:rsidR="004321FE">
        <w:t xml:space="preserve">in </w:t>
      </w:r>
      <w:r w:rsidR="00CA4EEB">
        <w:t>electronic</w:t>
      </w:r>
      <w:r w:rsidR="00E97929">
        <w:t xml:space="preserve"> format</w:t>
      </w:r>
      <w:r w:rsidR="00CA4EEB">
        <w:t>,  paper format</w:t>
      </w:r>
      <w:r w:rsidR="00E97929">
        <w:t>,</w:t>
      </w:r>
      <w:r w:rsidR="00CA4EEB">
        <w:t xml:space="preserve"> or both.  Credit hours exclude any time devoted to taking the examination.</w:t>
      </w:r>
      <w:r w:rsidR="0063603B" w:rsidRPr="00040312">
        <w:t xml:space="preserve"> </w:t>
      </w:r>
    </w:p>
    <w:p w:rsidR="0063603B" w:rsidRPr="00040312" w:rsidRDefault="0063603B" w:rsidP="009A1B19">
      <w:pPr>
        <w:widowControl w:val="0"/>
        <w:autoSpaceDE w:val="0"/>
        <w:autoSpaceDN w:val="0"/>
        <w:adjustRightInd w:val="0"/>
      </w:pPr>
    </w:p>
    <w:p w:rsidR="0063603B" w:rsidRPr="00040312" w:rsidRDefault="004058F1" w:rsidP="004058F1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63603B" w:rsidRPr="00040312">
        <w:t>)</w:t>
      </w:r>
      <w:r w:rsidR="0063603B" w:rsidRPr="00040312">
        <w:tab/>
      </w:r>
      <w:r w:rsidR="005525F8">
        <w:t xml:space="preserve">Pursuant to Section 5-70(j) of the Act, no more than </w:t>
      </w:r>
      <w:r w:rsidR="00E97929">
        <w:t>12</w:t>
      </w:r>
      <w:r w:rsidR="005525F8">
        <w:t xml:space="preserve"> hours of CE credit may be taken in one calendar day.  The </w:t>
      </w:r>
      <w:r w:rsidR="00350B73">
        <w:t xml:space="preserve">proctored final </w:t>
      </w:r>
      <w:r w:rsidR="005525F8">
        <w:t>exam for a CE course</w:t>
      </w:r>
      <w:r w:rsidR="00404792">
        <w:t xml:space="preserve"> or courses</w:t>
      </w:r>
      <w:r w:rsidR="005525F8">
        <w:t xml:space="preserve"> may be given at the end of each individual course or group of courses.  For example, a licensee who intends to take 12 hours of CE may complete the </w:t>
      </w:r>
      <w:r w:rsidR="00350B73">
        <w:t xml:space="preserve">proctored final </w:t>
      </w:r>
      <w:r w:rsidR="00E97929">
        <w:t>exam</w:t>
      </w:r>
      <w:r w:rsidR="005525F8">
        <w:t xml:space="preserve"> and earn CE credit for the courses at the end of each individual course or group of courses, provided </w:t>
      </w:r>
      <w:r w:rsidR="00E97929">
        <w:t xml:space="preserve">that </w:t>
      </w:r>
      <w:r w:rsidR="005525F8">
        <w:t xml:space="preserve">the licensee does not exceed the </w:t>
      </w:r>
      <w:r w:rsidR="00E97929">
        <w:t>12-</w:t>
      </w:r>
      <w:r w:rsidR="005525F8">
        <w:t xml:space="preserve"> hour limit of instruction per calendar day referenced in Section 5-70(j) of the Act.</w:t>
      </w:r>
      <w:r w:rsidR="0063603B" w:rsidRPr="00040312">
        <w:t xml:space="preserve"> </w:t>
      </w:r>
    </w:p>
    <w:p w:rsidR="0063603B" w:rsidRPr="00040312" w:rsidRDefault="0063603B" w:rsidP="009A1B19">
      <w:pPr>
        <w:widowControl w:val="0"/>
        <w:autoSpaceDE w:val="0"/>
        <w:autoSpaceDN w:val="0"/>
        <w:adjustRightInd w:val="0"/>
      </w:pPr>
    </w:p>
    <w:p w:rsidR="0063603B" w:rsidRPr="00040312" w:rsidRDefault="004058F1" w:rsidP="004058F1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63603B" w:rsidRPr="00040312">
        <w:t>)</w:t>
      </w:r>
      <w:r w:rsidR="0063603B" w:rsidRPr="00040312">
        <w:tab/>
        <w:t xml:space="preserve">All examinations shall be proctored </w:t>
      </w:r>
      <w:r w:rsidR="00CA4EEB">
        <w:t>pursuant to an exam proctor policy.  Proctors must be i</w:t>
      </w:r>
      <w:r w:rsidR="007E47BA">
        <w:t>m</w:t>
      </w:r>
      <w:r w:rsidR="00CA4EEB">
        <w:t>partial third parties (i.e.</w:t>
      </w:r>
      <w:r w:rsidR="00F12A43">
        <w:t>,</w:t>
      </w:r>
      <w:r w:rsidR="00CA4EEB">
        <w:t xml:space="preserve"> not a licensee's sponsoring broker, managing broker, relative, </w:t>
      </w:r>
      <w:r w:rsidR="006F35C2">
        <w:t>or colleague</w:t>
      </w:r>
      <w:r w:rsidR="00CA4EEB">
        <w:t>) as defined in Section 1450.100.</w:t>
      </w:r>
      <w:r w:rsidR="0063603B" w:rsidRPr="00040312">
        <w:t xml:space="preserve"> </w:t>
      </w:r>
    </w:p>
    <w:p w:rsidR="0063603B" w:rsidRPr="00040312" w:rsidRDefault="0063603B" w:rsidP="009A1B19">
      <w:pPr>
        <w:widowControl w:val="0"/>
        <w:autoSpaceDE w:val="0"/>
        <w:autoSpaceDN w:val="0"/>
        <w:adjustRightInd w:val="0"/>
      </w:pPr>
    </w:p>
    <w:p w:rsidR="0063603B" w:rsidRPr="00040312" w:rsidRDefault="004058F1" w:rsidP="004058F1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3603B" w:rsidRPr="00040312">
        <w:t>)</w:t>
      </w:r>
      <w:r w:rsidR="0063603B" w:rsidRPr="00040312">
        <w:tab/>
      </w:r>
      <w:r w:rsidR="00CA4EEB">
        <w:t xml:space="preserve">If a student </w:t>
      </w:r>
      <w:r w:rsidR="00993045">
        <w:t>fails</w:t>
      </w:r>
      <w:r w:rsidR="00CA4EEB">
        <w:t xml:space="preserve"> a CE examination twice, the student must successfully </w:t>
      </w:r>
      <w:r w:rsidR="00BC31CB">
        <w:t>retake</w:t>
      </w:r>
      <w:r w:rsidR="00CA4EEB">
        <w:t xml:space="preserve"> the CE course and pass the examination in</w:t>
      </w:r>
      <w:r w:rsidR="007E47BA">
        <w:t xml:space="preserve"> </w:t>
      </w:r>
      <w:r w:rsidR="00CA4EEB">
        <w:t>order to receive credit.</w:t>
      </w:r>
      <w:r w:rsidR="0063603B" w:rsidRPr="00040312">
        <w:t xml:space="preserve"> </w:t>
      </w:r>
    </w:p>
    <w:p w:rsidR="0063603B" w:rsidRDefault="0063603B" w:rsidP="009A1B19">
      <w:pPr>
        <w:widowControl w:val="0"/>
        <w:autoSpaceDE w:val="0"/>
        <w:autoSpaceDN w:val="0"/>
        <w:adjustRightInd w:val="0"/>
      </w:pPr>
    </w:p>
    <w:p w:rsidR="00CA4EEB" w:rsidRPr="00EA67E4" w:rsidRDefault="005525F8" w:rsidP="0063603B">
      <w:pPr>
        <w:widowControl w:val="0"/>
        <w:autoSpaceDE w:val="0"/>
        <w:autoSpaceDN w:val="0"/>
        <w:adjustRightInd w:val="0"/>
        <w:ind w:left="2160" w:hanging="720"/>
      </w:pPr>
      <w:r w:rsidRPr="00EA67E4">
        <w:t>4</w:t>
      </w:r>
      <w:r w:rsidR="00CA4EEB" w:rsidRPr="00EA67E4">
        <w:t>)</w:t>
      </w:r>
      <w:r w:rsidR="00CA4EEB" w:rsidRPr="00EA67E4">
        <w:tab/>
        <w:t xml:space="preserve">The </w:t>
      </w:r>
      <w:r w:rsidR="00CB7346">
        <w:t>e</w:t>
      </w:r>
      <w:r w:rsidR="00350B73">
        <w:t xml:space="preserve">ducation </w:t>
      </w:r>
      <w:r w:rsidR="00CB7346">
        <w:t>p</w:t>
      </w:r>
      <w:r w:rsidR="00350B73">
        <w:t>rovider</w:t>
      </w:r>
      <w:r w:rsidR="00CA4EEB" w:rsidRPr="00EA67E4">
        <w:t xml:space="preserve"> </w:t>
      </w:r>
      <w:r w:rsidR="004321FE">
        <w:t>shall</w:t>
      </w:r>
      <w:r w:rsidR="00CA4EEB" w:rsidRPr="00EA67E4">
        <w:t xml:space="preserve"> provide a closed book examination.</w:t>
      </w:r>
    </w:p>
    <w:p w:rsidR="00901427" w:rsidRDefault="00901427" w:rsidP="009A1B19">
      <w:pPr>
        <w:widowControl w:val="0"/>
        <w:autoSpaceDE w:val="0"/>
        <w:autoSpaceDN w:val="0"/>
        <w:adjustRightInd w:val="0"/>
      </w:pPr>
    </w:p>
    <w:p w:rsidR="00350B73" w:rsidRDefault="00350B73" w:rsidP="004058F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993045">
        <w:t>A</w:t>
      </w:r>
      <w:r w:rsidR="006F35C2">
        <w:t xml:space="preserve"> licensed education provider </w:t>
      </w:r>
      <w:r w:rsidR="00993045">
        <w:t>must verify student attendance for</w:t>
      </w:r>
      <w:r>
        <w:t xml:space="preserve"> all courses presented in a classroom, </w:t>
      </w:r>
      <w:r w:rsidR="00CB7346">
        <w:t xml:space="preserve">by </w:t>
      </w:r>
      <w:r>
        <w:t xml:space="preserve">interactive webinar, or </w:t>
      </w:r>
      <w:r w:rsidR="00CB7346">
        <w:t xml:space="preserve">by </w:t>
      </w:r>
      <w:r>
        <w:t>online distance education.</w:t>
      </w:r>
    </w:p>
    <w:p w:rsidR="00350B73" w:rsidRDefault="00350B73" w:rsidP="009A1B19">
      <w:pPr>
        <w:widowControl w:val="0"/>
        <w:autoSpaceDE w:val="0"/>
        <w:autoSpaceDN w:val="0"/>
        <w:adjustRightInd w:val="0"/>
      </w:pPr>
    </w:p>
    <w:p w:rsidR="00901427" w:rsidRPr="00040312" w:rsidRDefault="00BF52C8" w:rsidP="004058F1">
      <w:pPr>
        <w:widowControl w:val="0"/>
        <w:autoSpaceDE w:val="0"/>
        <w:autoSpaceDN w:val="0"/>
        <w:adjustRightInd w:val="0"/>
        <w:ind w:left="1440" w:hanging="720"/>
      </w:pPr>
      <w:r>
        <w:t>(Source:  Amended at 45</w:t>
      </w:r>
      <w:r w:rsidR="00993045">
        <w:t xml:space="preserve"> Ill. Reg. </w:t>
      </w:r>
      <w:r w:rsidR="00574239">
        <w:t>2851</w:t>
      </w:r>
      <w:r w:rsidR="00993045">
        <w:t xml:space="preserve">, effective </w:t>
      </w:r>
      <w:bookmarkStart w:id="0" w:name="_GoBack"/>
      <w:r w:rsidR="00574239">
        <w:t>February 23, 2021</w:t>
      </w:r>
      <w:bookmarkEnd w:id="0"/>
      <w:r w:rsidR="00993045">
        <w:t>)</w:t>
      </w:r>
    </w:p>
    <w:sectPr w:rsidR="00901427" w:rsidRPr="000403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FC" w:rsidRDefault="00247AFC">
      <w:r>
        <w:separator/>
      </w:r>
    </w:p>
  </w:endnote>
  <w:endnote w:type="continuationSeparator" w:id="0">
    <w:p w:rsidR="00247AFC" w:rsidRDefault="0024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FC" w:rsidRDefault="00247AFC">
      <w:r>
        <w:separator/>
      </w:r>
    </w:p>
  </w:footnote>
  <w:footnote w:type="continuationSeparator" w:id="0">
    <w:p w:rsidR="00247AFC" w:rsidRDefault="0024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4E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09A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2CF3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0AD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AFC"/>
    <w:rsid w:val="002524EC"/>
    <w:rsid w:val="0026224A"/>
    <w:rsid w:val="00264AD1"/>
    <w:rsid w:val="002667B7"/>
    <w:rsid w:val="00267D8C"/>
    <w:rsid w:val="0027049D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5AA"/>
    <w:rsid w:val="002F56C3"/>
    <w:rsid w:val="002F5988"/>
    <w:rsid w:val="002F7383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093"/>
    <w:rsid w:val="00335723"/>
    <w:rsid w:val="0033651D"/>
    <w:rsid w:val="00337BB9"/>
    <w:rsid w:val="00337CEB"/>
    <w:rsid w:val="003464C2"/>
    <w:rsid w:val="00350372"/>
    <w:rsid w:val="00350B73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80F"/>
    <w:rsid w:val="003A6E65"/>
    <w:rsid w:val="003B419A"/>
    <w:rsid w:val="003B5138"/>
    <w:rsid w:val="003B78C5"/>
    <w:rsid w:val="003C07D2"/>
    <w:rsid w:val="003C6C3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792"/>
    <w:rsid w:val="004058F1"/>
    <w:rsid w:val="00414150"/>
    <w:rsid w:val="00420E63"/>
    <w:rsid w:val="004218A0"/>
    <w:rsid w:val="00426A13"/>
    <w:rsid w:val="00431CFE"/>
    <w:rsid w:val="004321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E33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182"/>
    <w:rsid w:val="0052040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5F8"/>
    <w:rsid w:val="00552D2A"/>
    <w:rsid w:val="0056157E"/>
    <w:rsid w:val="0056373E"/>
    <w:rsid w:val="0056501E"/>
    <w:rsid w:val="00571719"/>
    <w:rsid w:val="00571A8B"/>
    <w:rsid w:val="00573192"/>
    <w:rsid w:val="00573770"/>
    <w:rsid w:val="00574239"/>
    <w:rsid w:val="005755DB"/>
    <w:rsid w:val="00576975"/>
    <w:rsid w:val="005777E6"/>
    <w:rsid w:val="005828DA"/>
    <w:rsid w:val="005840C0"/>
    <w:rsid w:val="00586A81"/>
    <w:rsid w:val="005901D4"/>
    <w:rsid w:val="005948A7"/>
    <w:rsid w:val="00595FE5"/>
    <w:rsid w:val="005A2494"/>
    <w:rsid w:val="005A73F7"/>
    <w:rsid w:val="005C7438"/>
    <w:rsid w:val="005D35F3"/>
    <w:rsid w:val="005E03A7"/>
    <w:rsid w:val="005E3D55"/>
    <w:rsid w:val="005E4144"/>
    <w:rsid w:val="005E455E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03B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382"/>
    <w:rsid w:val="006E6D53"/>
    <w:rsid w:val="006F3381"/>
    <w:rsid w:val="006F35C2"/>
    <w:rsid w:val="006F36BD"/>
    <w:rsid w:val="006F7BF8"/>
    <w:rsid w:val="00700FB4"/>
    <w:rsid w:val="00702A38"/>
    <w:rsid w:val="00705110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7BA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F0E"/>
    <w:rsid w:val="008D7182"/>
    <w:rsid w:val="008E68BC"/>
    <w:rsid w:val="008F2BEE"/>
    <w:rsid w:val="0090142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000"/>
    <w:rsid w:val="009602D3"/>
    <w:rsid w:val="00960C37"/>
    <w:rsid w:val="00961E38"/>
    <w:rsid w:val="00965A76"/>
    <w:rsid w:val="00966D51"/>
    <w:rsid w:val="0098276C"/>
    <w:rsid w:val="00983C53"/>
    <w:rsid w:val="00986F7E"/>
    <w:rsid w:val="00993045"/>
    <w:rsid w:val="00994782"/>
    <w:rsid w:val="009A1B1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255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5E88"/>
    <w:rsid w:val="00B420C1"/>
    <w:rsid w:val="00B4287F"/>
    <w:rsid w:val="00B44A11"/>
    <w:rsid w:val="00B516F7"/>
    <w:rsid w:val="00B530BA"/>
    <w:rsid w:val="00B557AA"/>
    <w:rsid w:val="00B620B6"/>
    <w:rsid w:val="00B623E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D80"/>
    <w:rsid w:val="00BB6CAC"/>
    <w:rsid w:val="00BC000F"/>
    <w:rsid w:val="00BC00FF"/>
    <w:rsid w:val="00BC31CB"/>
    <w:rsid w:val="00BD0ED2"/>
    <w:rsid w:val="00BD5933"/>
    <w:rsid w:val="00BE03CA"/>
    <w:rsid w:val="00BE40A3"/>
    <w:rsid w:val="00BF2353"/>
    <w:rsid w:val="00BF25C2"/>
    <w:rsid w:val="00BF3913"/>
    <w:rsid w:val="00BF52C8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4EEB"/>
    <w:rsid w:val="00CA54E1"/>
    <w:rsid w:val="00CA7140"/>
    <w:rsid w:val="00CB065C"/>
    <w:rsid w:val="00CB1C46"/>
    <w:rsid w:val="00CB3DC9"/>
    <w:rsid w:val="00CB7346"/>
    <w:rsid w:val="00CC13F9"/>
    <w:rsid w:val="00CC4FF8"/>
    <w:rsid w:val="00CD3723"/>
    <w:rsid w:val="00CD5413"/>
    <w:rsid w:val="00CE01BF"/>
    <w:rsid w:val="00CE4292"/>
    <w:rsid w:val="00CF7E5C"/>
    <w:rsid w:val="00D03A79"/>
    <w:rsid w:val="00D0676C"/>
    <w:rsid w:val="00D10D50"/>
    <w:rsid w:val="00D14341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EF3"/>
    <w:rsid w:val="00DB2CC7"/>
    <w:rsid w:val="00DB78E4"/>
    <w:rsid w:val="00DC016D"/>
    <w:rsid w:val="00DC42F7"/>
    <w:rsid w:val="00DC505C"/>
    <w:rsid w:val="00DC5FDC"/>
    <w:rsid w:val="00DD3C9D"/>
    <w:rsid w:val="00DD5D7A"/>
    <w:rsid w:val="00DE3439"/>
    <w:rsid w:val="00DE42D9"/>
    <w:rsid w:val="00DE5010"/>
    <w:rsid w:val="00DF0813"/>
    <w:rsid w:val="00DF25BD"/>
    <w:rsid w:val="00DF505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0B0"/>
    <w:rsid w:val="00E47B6D"/>
    <w:rsid w:val="00E671B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F19"/>
    <w:rsid w:val="00E92947"/>
    <w:rsid w:val="00E97929"/>
    <w:rsid w:val="00EA0AB9"/>
    <w:rsid w:val="00EA3AC2"/>
    <w:rsid w:val="00EA55CD"/>
    <w:rsid w:val="00EA5A76"/>
    <w:rsid w:val="00EA5FA3"/>
    <w:rsid w:val="00EA6628"/>
    <w:rsid w:val="00EA67E4"/>
    <w:rsid w:val="00EB33C3"/>
    <w:rsid w:val="00EB424E"/>
    <w:rsid w:val="00EC3846"/>
    <w:rsid w:val="00EC6C31"/>
    <w:rsid w:val="00ED0167"/>
    <w:rsid w:val="00ED1405"/>
    <w:rsid w:val="00ED1EED"/>
    <w:rsid w:val="00ED6E7C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A43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9F5EA00-D9A9-4160-9BFE-73518C8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2">
    <w:name w:val="Body Text 2"/>
    <w:basedOn w:val="Normal"/>
    <w:rsid w:val="0063603B"/>
    <w:pPr>
      <w:ind w:right="-720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2021-02-09T20:08:00Z</dcterms:created>
  <dcterms:modified xsi:type="dcterms:W3CDTF">2021-03-11T16:24:00Z</dcterms:modified>
</cp:coreProperties>
</file>