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13580" w14:textId="77777777" w:rsidR="00904D51" w:rsidRDefault="00904D51" w:rsidP="00904D51">
      <w:pPr>
        <w:widowControl w:val="0"/>
        <w:autoSpaceDE w:val="0"/>
        <w:autoSpaceDN w:val="0"/>
        <w:adjustRightInd w:val="0"/>
      </w:pPr>
    </w:p>
    <w:p w14:paraId="07AE4D3D" w14:textId="77777777" w:rsidR="00904D51" w:rsidRDefault="00904D51" w:rsidP="00904D5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1320.315  Controlled Substance License Requirement</w:t>
      </w:r>
      <w:r>
        <w:t xml:space="preserve"> </w:t>
      </w:r>
    </w:p>
    <w:p w14:paraId="44D5D98D" w14:textId="77777777" w:rsidR="00904D51" w:rsidRDefault="00904D51" w:rsidP="00904D51">
      <w:pPr>
        <w:widowControl w:val="0"/>
        <w:autoSpaceDE w:val="0"/>
        <w:autoSpaceDN w:val="0"/>
        <w:adjustRightInd w:val="0"/>
      </w:pPr>
    </w:p>
    <w:p w14:paraId="5B07DF7F" w14:textId="4024E9A8" w:rsidR="00904D51" w:rsidRDefault="0080729A" w:rsidP="00904D51">
      <w:pPr>
        <w:widowControl w:val="0"/>
        <w:autoSpaceDE w:val="0"/>
        <w:autoSpaceDN w:val="0"/>
        <w:adjustRightInd w:val="0"/>
      </w:pPr>
      <w:r>
        <w:t>Licensed</w:t>
      </w:r>
      <w:r w:rsidR="00904D51">
        <w:t xml:space="preserve"> optometrists, in order to prescribe controlled substance oral analgesic therapeutic ocular pharmaceutical agents as set forth in Section 1320.330(a)(7), shall apply for a controlled substance license pursuant to 77 Ill. Adm. Code 3100.  The licensee is limited to prescribing Schedule </w:t>
      </w:r>
      <w:r w:rsidR="00271066">
        <w:t>III, IV and</w:t>
      </w:r>
      <w:r w:rsidR="00FE6FB5">
        <w:t xml:space="preserve"> V</w:t>
      </w:r>
      <w:r w:rsidR="00904D51">
        <w:t xml:space="preserve"> agents </w:t>
      </w:r>
      <w:r w:rsidR="00271066">
        <w:t xml:space="preserve">in a quantity sufficient to provide treatment for up to </w:t>
      </w:r>
      <w:r w:rsidR="005168AA">
        <w:t>30 days</w:t>
      </w:r>
      <w:r w:rsidR="00271066">
        <w:t xml:space="preserve"> and </w:t>
      </w:r>
      <w:r w:rsidR="00904D51">
        <w:t>in accordance with the Illinois Controlled Substances Act [720 ILCS 570].</w:t>
      </w:r>
      <w:r w:rsidR="00E235C0">
        <w:t xml:space="preserve">  No prescriptions for a Schedule II controlled substance are permitted, with the exception of Dihydrocodeinone (Hydrocodone) with one or more active, non-narcotic ingredients only in a quantity sufficient to provide treatment for up to 72 hours.</w:t>
      </w:r>
    </w:p>
    <w:p w14:paraId="5815ECD8" w14:textId="77777777" w:rsidR="00904D51" w:rsidRDefault="00904D51" w:rsidP="00904D51">
      <w:pPr>
        <w:widowControl w:val="0"/>
        <w:autoSpaceDE w:val="0"/>
        <w:autoSpaceDN w:val="0"/>
        <w:adjustRightInd w:val="0"/>
      </w:pPr>
    </w:p>
    <w:p w14:paraId="5C2BEEE9" w14:textId="40504835" w:rsidR="00271066" w:rsidRPr="00D55B37" w:rsidRDefault="005168AA">
      <w:pPr>
        <w:pStyle w:val="JCARSourceNote"/>
        <w:ind w:left="720"/>
      </w:pPr>
      <w:r w:rsidRPr="00524821">
        <w:t>(Source:  Amended at 4</w:t>
      </w:r>
      <w:r w:rsidR="00A63E3B">
        <w:t>8</w:t>
      </w:r>
      <w:r w:rsidRPr="00524821">
        <w:t xml:space="preserve"> Ill. Reg. </w:t>
      </w:r>
      <w:r w:rsidR="000C6035">
        <w:t>6008</w:t>
      </w:r>
      <w:r w:rsidRPr="00524821">
        <w:t xml:space="preserve">, effective </w:t>
      </w:r>
      <w:r w:rsidR="000C6035">
        <w:t>April 5, 2024</w:t>
      </w:r>
      <w:r w:rsidRPr="00524821">
        <w:t>)</w:t>
      </w:r>
    </w:p>
    <w:sectPr w:rsidR="00271066" w:rsidRPr="00D55B37" w:rsidSect="00904D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4D51"/>
    <w:rsid w:val="000C6035"/>
    <w:rsid w:val="00211B6C"/>
    <w:rsid w:val="00271066"/>
    <w:rsid w:val="003578C2"/>
    <w:rsid w:val="00396AFC"/>
    <w:rsid w:val="00462B5E"/>
    <w:rsid w:val="005168AA"/>
    <w:rsid w:val="00583A8A"/>
    <w:rsid w:val="005C3366"/>
    <w:rsid w:val="005D2397"/>
    <w:rsid w:val="0080729A"/>
    <w:rsid w:val="00904D51"/>
    <w:rsid w:val="009E259B"/>
    <w:rsid w:val="00A63E3B"/>
    <w:rsid w:val="00BD32A3"/>
    <w:rsid w:val="00BD4852"/>
    <w:rsid w:val="00CA0BA8"/>
    <w:rsid w:val="00E235C0"/>
    <w:rsid w:val="00F57A25"/>
    <w:rsid w:val="00FE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D8E9C5"/>
  <w15:docId w15:val="{91A1B66F-3A8A-4AC4-9A5E-88A98117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07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1320</vt:lpstr>
    </vt:vector>
  </TitlesOfParts>
  <Company>General Assembly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1320</dc:title>
  <dc:subject/>
  <dc:creator>Illinois General Assembly</dc:creator>
  <cp:keywords/>
  <dc:description/>
  <cp:lastModifiedBy>Shipley, Melissa A.</cp:lastModifiedBy>
  <cp:revision>3</cp:revision>
  <dcterms:created xsi:type="dcterms:W3CDTF">2024-03-19T20:51:00Z</dcterms:created>
  <dcterms:modified xsi:type="dcterms:W3CDTF">2024-04-19T12:59:00Z</dcterms:modified>
</cp:coreProperties>
</file>