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FD" w:rsidRDefault="00C976FD" w:rsidP="00F07DB3">
      <w:pPr>
        <w:rPr>
          <w:b/>
        </w:rPr>
      </w:pPr>
      <w:bookmarkStart w:id="0" w:name="_GoBack"/>
      <w:bookmarkEnd w:id="0"/>
    </w:p>
    <w:p w:rsidR="00F07DB3" w:rsidRPr="00C976FD" w:rsidRDefault="00F07DB3" w:rsidP="00F07DB3">
      <w:pPr>
        <w:rPr>
          <w:b/>
        </w:rPr>
      </w:pPr>
      <w:r w:rsidRPr="00C976FD">
        <w:rPr>
          <w:b/>
        </w:rPr>
        <w:t>Section 1240.561  Inactive Status</w:t>
      </w:r>
    </w:p>
    <w:p w:rsidR="00F07DB3" w:rsidRPr="00F07DB3" w:rsidRDefault="00F07DB3" w:rsidP="00F07DB3"/>
    <w:p w:rsidR="00F07DB3" w:rsidRPr="00F07DB3" w:rsidRDefault="00F07DB3" w:rsidP="00F07DB3">
      <w:pPr>
        <w:ind w:left="1440" w:hanging="720"/>
      </w:pPr>
      <w:r w:rsidRPr="00F07DB3">
        <w:t>a)</w:t>
      </w:r>
      <w:r w:rsidRPr="00F07DB3">
        <w:tab/>
        <w:t xml:space="preserve">Licensees who notify the </w:t>
      </w:r>
      <w:r w:rsidR="004E2AD6">
        <w:t>Division</w:t>
      </w:r>
      <w:r w:rsidRPr="00F07DB3">
        <w:t xml:space="preserve">, on forms provided by the </w:t>
      </w:r>
      <w:r w:rsidR="004E2AD6">
        <w:t>Division</w:t>
      </w:r>
      <w:r w:rsidRPr="00F07DB3">
        <w:t xml:space="preserve">, may place their licenses on inactive status for a period of not longer than six years and shall be excused from paying renewal fees until they notify the </w:t>
      </w:r>
      <w:r w:rsidR="004E2AD6">
        <w:t>Division</w:t>
      </w:r>
      <w:r w:rsidRPr="00F07DB3">
        <w:t xml:space="preserve"> in writing of the intention to resume active practice.</w:t>
      </w:r>
    </w:p>
    <w:p w:rsidR="00F07DB3" w:rsidRPr="00F07DB3" w:rsidRDefault="00F07DB3" w:rsidP="00F07DB3"/>
    <w:p w:rsidR="00F07DB3" w:rsidRPr="00F07DB3" w:rsidRDefault="00F07DB3" w:rsidP="00F07DB3">
      <w:pPr>
        <w:ind w:left="1440" w:hanging="720"/>
      </w:pPr>
      <w:r w:rsidRPr="00F07DB3">
        <w:t>b)</w:t>
      </w:r>
      <w:r w:rsidRPr="00F07DB3">
        <w:tab/>
        <w:t xml:space="preserve">Licensees seeking restoration from inactive status shall do so in accordance with Section 1240.560 of this </w:t>
      </w:r>
      <w:r w:rsidR="004E2AD6">
        <w:t>P</w:t>
      </w:r>
      <w:r w:rsidRPr="00F07DB3">
        <w:t>art.</w:t>
      </w:r>
    </w:p>
    <w:sectPr w:rsidR="00F07DB3" w:rsidRPr="00F07DB3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0D99">
      <w:r>
        <w:separator/>
      </w:r>
    </w:p>
  </w:endnote>
  <w:endnote w:type="continuationSeparator" w:id="0">
    <w:p w:rsidR="00000000" w:rsidRDefault="001F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0D99">
      <w:r>
        <w:separator/>
      </w:r>
    </w:p>
  </w:footnote>
  <w:footnote w:type="continuationSeparator" w:id="0">
    <w:p w:rsidR="00000000" w:rsidRDefault="001F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1F0D99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4E2AD6"/>
    <w:rsid w:val="005001C5"/>
    <w:rsid w:val="0052308E"/>
    <w:rsid w:val="00530BE1"/>
    <w:rsid w:val="00542E97"/>
    <w:rsid w:val="0056157E"/>
    <w:rsid w:val="0056501E"/>
    <w:rsid w:val="005B5D80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97F16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976FD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07DB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