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B9" w:rsidRDefault="00FF2EB9" w:rsidP="00FF2E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1819.1</w:t>
      </w:r>
      <w:r>
        <w:tab/>
        <w:t xml:space="preserve">Scope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1819.2</w:t>
      </w:r>
      <w:r>
        <w:tab/>
        <w:t xml:space="preserve">Objectives (Repealed)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1819.11</w:t>
      </w:r>
      <w:r>
        <w:tab/>
        <w:t xml:space="preserve">Auger Mining:  General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1819.13</w:t>
      </w:r>
      <w:r>
        <w:tab/>
        <w:t xml:space="preserve">Auger Mining:  Coal Recovery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1819.15</w:t>
      </w:r>
      <w:r>
        <w:tab/>
        <w:t xml:space="preserve">Auger Mining:  Hydrologic Balance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1819.17</w:t>
      </w:r>
      <w:r>
        <w:tab/>
        <w:t xml:space="preserve">Auger Mining:  Subsidence Protection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1819.19</w:t>
      </w:r>
      <w:r>
        <w:tab/>
        <w:t xml:space="preserve">Auger Mining:  Backfilling and Grading </w:t>
      </w:r>
    </w:p>
    <w:p w:rsidR="00FF2EB9" w:rsidRDefault="00FF2EB9" w:rsidP="00FF2EB9">
      <w:pPr>
        <w:widowControl w:val="0"/>
        <w:autoSpaceDE w:val="0"/>
        <w:autoSpaceDN w:val="0"/>
        <w:adjustRightInd w:val="0"/>
        <w:ind w:left="1440" w:hanging="1440"/>
      </w:pPr>
      <w:r>
        <w:t>1819.21</w:t>
      </w:r>
      <w:r>
        <w:tab/>
        <w:t xml:space="preserve">Auger Mining:  Protection of Underground Mining </w:t>
      </w:r>
    </w:p>
    <w:sectPr w:rsidR="00FF2EB9" w:rsidSect="00FF2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EB9"/>
    <w:rsid w:val="00154E13"/>
    <w:rsid w:val="00C55CBD"/>
    <w:rsid w:val="00D372D7"/>
    <w:rsid w:val="00FB2699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