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B9" w:rsidRDefault="007962B9" w:rsidP="007962B9">
      <w:pPr>
        <w:widowControl w:val="0"/>
        <w:autoSpaceDE w:val="0"/>
        <w:autoSpaceDN w:val="0"/>
        <w:adjustRightInd w:val="0"/>
      </w:pPr>
      <w:bookmarkStart w:id="0" w:name="_GoBack"/>
      <w:bookmarkEnd w:id="0"/>
    </w:p>
    <w:p w:rsidR="007962B9" w:rsidRDefault="007962B9" w:rsidP="007962B9">
      <w:pPr>
        <w:widowControl w:val="0"/>
        <w:autoSpaceDE w:val="0"/>
        <w:autoSpaceDN w:val="0"/>
        <w:adjustRightInd w:val="0"/>
      </w:pPr>
      <w:r>
        <w:rPr>
          <w:b/>
          <w:bCs/>
        </w:rPr>
        <w:t>Section 1817.132  Cessation of Operations: Permanent</w:t>
      </w:r>
      <w:r>
        <w:t xml:space="preserve"> </w:t>
      </w:r>
    </w:p>
    <w:p w:rsidR="007962B9" w:rsidRDefault="007962B9" w:rsidP="007962B9">
      <w:pPr>
        <w:widowControl w:val="0"/>
        <w:autoSpaceDE w:val="0"/>
        <w:autoSpaceDN w:val="0"/>
        <w:adjustRightInd w:val="0"/>
      </w:pPr>
    </w:p>
    <w:p w:rsidR="007962B9" w:rsidRDefault="007962B9" w:rsidP="007962B9">
      <w:pPr>
        <w:widowControl w:val="0"/>
        <w:autoSpaceDE w:val="0"/>
        <w:autoSpaceDN w:val="0"/>
        <w:adjustRightInd w:val="0"/>
        <w:ind w:left="1440" w:hanging="720"/>
      </w:pPr>
      <w:r>
        <w:t>a)</w:t>
      </w:r>
      <w:r>
        <w:tab/>
        <w:t xml:space="preserve">The person who conducts underground mining activities shall close or backfill or otherwise permanently reclaim all affected areas, in accordance with these regulations and according to the permit approved by the Department. </w:t>
      </w:r>
    </w:p>
    <w:p w:rsidR="009C307E" w:rsidRDefault="009C307E" w:rsidP="007962B9">
      <w:pPr>
        <w:widowControl w:val="0"/>
        <w:autoSpaceDE w:val="0"/>
        <w:autoSpaceDN w:val="0"/>
        <w:adjustRightInd w:val="0"/>
        <w:ind w:left="1440" w:hanging="720"/>
      </w:pPr>
    </w:p>
    <w:p w:rsidR="007962B9" w:rsidRDefault="007962B9" w:rsidP="007962B9">
      <w:pPr>
        <w:widowControl w:val="0"/>
        <w:autoSpaceDE w:val="0"/>
        <w:autoSpaceDN w:val="0"/>
        <w:adjustRightInd w:val="0"/>
        <w:ind w:left="1440" w:hanging="720"/>
      </w:pPr>
      <w:r>
        <w:t>b)</w:t>
      </w:r>
      <w:r>
        <w:tab/>
        <w:t xml:space="preserve">All surface equipment, structures, or other facilities not required for continued underground mining activities and monitoring, unless approved by the Department as suitable for the post-mining land use or environmental monitoring, shall be removed and the affected land reclaimed. </w:t>
      </w:r>
    </w:p>
    <w:p w:rsidR="007962B9" w:rsidRDefault="007962B9" w:rsidP="007962B9">
      <w:pPr>
        <w:widowControl w:val="0"/>
        <w:autoSpaceDE w:val="0"/>
        <w:autoSpaceDN w:val="0"/>
        <w:adjustRightInd w:val="0"/>
        <w:ind w:left="1440" w:hanging="720"/>
      </w:pPr>
    </w:p>
    <w:p w:rsidR="007962B9" w:rsidRDefault="007962B9" w:rsidP="007962B9">
      <w:pPr>
        <w:widowControl w:val="0"/>
        <w:autoSpaceDE w:val="0"/>
        <w:autoSpaceDN w:val="0"/>
        <w:adjustRightInd w:val="0"/>
        <w:ind w:left="1440" w:hanging="720"/>
      </w:pPr>
      <w:r>
        <w:t xml:space="preserve">(Source:  Amended at 11 Ill. Reg. 8250, effective July 1, 1987) </w:t>
      </w:r>
    </w:p>
    <w:sectPr w:rsidR="007962B9" w:rsidSect="007962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2B9"/>
    <w:rsid w:val="00553DAA"/>
    <w:rsid w:val="005C3366"/>
    <w:rsid w:val="007962B9"/>
    <w:rsid w:val="009C307E"/>
    <w:rsid w:val="00EA5C1D"/>
    <w:rsid w:val="00EE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