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999" w:rsidRDefault="00A75999" w:rsidP="00A75999">
      <w:pPr>
        <w:widowControl w:val="0"/>
        <w:autoSpaceDE w:val="0"/>
        <w:autoSpaceDN w:val="0"/>
        <w:adjustRightInd w:val="0"/>
      </w:pPr>
      <w:bookmarkStart w:id="0" w:name="_GoBack"/>
      <w:bookmarkEnd w:id="0"/>
    </w:p>
    <w:p w:rsidR="00A75999" w:rsidRDefault="00A75999" w:rsidP="00A75999">
      <w:pPr>
        <w:widowControl w:val="0"/>
        <w:autoSpaceDE w:val="0"/>
        <w:autoSpaceDN w:val="0"/>
        <w:adjustRightInd w:val="0"/>
      </w:pPr>
      <w:r>
        <w:rPr>
          <w:b/>
          <w:bCs/>
        </w:rPr>
        <w:t>Section 1816.11  Signs and Markers</w:t>
      </w:r>
      <w:r>
        <w:t xml:space="preserve"> </w:t>
      </w:r>
    </w:p>
    <w:p w:rsidR="00A75999" w:rsidRDefault="00A75999" w:rsidP="00A75999">
      <w:pPr>
        <w:widowControl w:val="0"/>
        <w:autoSpaceDE w:val="0"/>
        <w:autoSpaceDN w:val="0"/>
        <w:adjustRightInd w:val="0"/>
      </w:pPr>
    </w:p>
    <w:p w:rsidR="00A75999" w:rsidRDefault="00A75999" w:rsidP="00A75999">
      <w:pPr>
        <w:widowControl w:val="0"/>
        <w:autoSpaceDE w:val="0"/>
        <w:autoSpaceDN w:val="0"/>
        <w:adjustRightInd w:val="0"/>
        <w:ind w:left="1440" w:hanging="720"/>
      </w:pPr>
      <w:r>
        <w:t>a)</w:t>
      </w:r>
      <w:r>
        <w:tab/>
        <w:t xml:space="preserve">Specifications.  Signs and markers required under this Part shall: </w:t>
      </w:r>
    </w:p>
    <w:p w:rsidR="00775744" w:rsidRDefault="00775744" w:rsidP="00A75999">
      <w:pPr>
        <w:widowControl w:val="0"/>
        <w:autoSpaceDE w:val="0"/>
        <w:autoSpaceDN w:val="0"/>
        <w:adjustRightInd w:val="0"/>
        <w:ind w:left="2160" w:hanging="720"/>
      </w:pPr>
    </w:p>
    <w:p w:rsidR="00A75999" w:rsidRDefault="00A75999" w:rsidP="00A75999">
      <w:pPr>
        <w:widowControl w:val="0"/>
        <w:autoSpaceDE w:val="0"/>
        <w:autoSpaceDN w:val="0"/>
        <w:adjustRightInd w:val="0"/>
        <w:ind w:left="2160" w:hanging="720"/>
      </w:pPr>
      <w:r>
        <w:t>1)</w:t>
      </w:r>
      <w:r>
        <w:tab/>
        <w:t xml:space="preserve">Be posted and maintained by the person who conducts the surface mining activities; </w:t>
      </w:r>
    </w:p>
    <w:p w:rsidR="00775744" w:rsidRDefault="00775744" w:rsidP="00A75999">
      <w:pPr>
        <w:widowControl w:val="0"/>
        <w:autoSpaceDE w:val="0"/>
        <w:autoSpaceDN w:val="0"/>
        <w:adjustRightInd w:val="0"/>
        <w:ind w:left="2160" w:hanging="720"/>
      </w:pPr>
    </w:p>
    <w:p w:rsidR="00A75999" w:rsidRDefault="00A75999" w:rsidP="00A75999">
      <w:pPr>
        <w:widowControl w:val="0"/>
        <w:autoSpaceDE w:val="0"/>
        <w:autoSpaceDN w:val="0"/>
        <w:adjustRightInd w:val="0"/>
        <w:ind w:left="2160" w:hanging="720"/>
      </w:pPr>
      <w:r>
        <w:t>2)</w:t>
      </w:r>
      <w:r>
        <w:tab/>
        <w:t xml:space="preserve">Be of a uniform design throughout the operation that can be easily seen and read; </w:t>
      </w:r>
    </w:p>
    <w:p w:rsidR="00775744" w:rsidRDefault="00775744" w:rsidP="00A75999">
      <w:pPr>
        <w:widowControl w:val="0"/>
        <w:autoSpaceDE w:val="0"/>
        <w:autoSpaceDN w:val="0"/>
        <w:adjustRightInd w:val="0"/>
        <w:ind w:left="2160" w:hanging="720"/>
      </w:pPr>
    </w:p>
    <w:p w:rsidR="00A75999" w:rsidRDefault="00A75999" w:rsidP="00A75999">
      <w:pPr>
        <w:widowControl w:val="0"/>
        <w:autoSpaceDE w:val="0"/>
        <w:autoSpaceDN w:val="0"/>
        <w:adjustRightInd w:val="0"/>
        <w:ind w:left="2160" w:hanging="720"/>
      </w:pPr>
      <w:r>
        <w:t>3)</w:t>
      </w:r>
      <w:r>
        <w:tab/>
        <w:t xml:space="preserve">Be made of durable material; and </w:t>
      </w:r>
    </w:p>
    <w:p w:rsidR="00775744" w:rsidRDefault="00775744" w:rsidP="00A75999">
      <w:pPr>
        <w:widowControl w:val="0"/>
        <w:autoSpaceDE w:val="0"/>
        <w:autoSpaceDN w:val="0"/>
        <w:adjustRightInd w:val="0"/>
        <w:ind w:left="2160" w:hanging="720"/>
      </w:pPr>
    </w:p>
    <w:p w:rsidR="00A75999" w:rsidRDefault="00A75999" w:rsidP="00A75999">
      <w:pPr>
        <w:widowControl w:val="0"/>
        <w:autoSpaceDE w:val="0"/>
        <w:autoSpaceDN w:val="0"/>
        <w:adjustRightInd w:val="0"/>
        <w:ind w:left="2160" w:hanging="720"/>
      </w:pPr>
      <w:r>
        <w:t>4)</w:t>
      </w:r>
      <w:r>
        <w:tab/>
        <w:t xml:space="preserve">Conform to local ordinances and codes. </w:t>
      </w:r>
    </w:p>
    <w:p w:rsidR="00775744" w:rsidRDefault="00775744" w:rsidP="00A75999">
      <w:pPr>
        <w:widowControl w:val="0"/>
        <w:autoSpaceDE w:val="0"/>
        <w:autoSpaceDN w:val="0"/>
        <w:adjustRightInd w:val="0"/>
        <w:ind w:left="1440" w:hanging="720"/>
      </w:pPr>
    </w:p>
    <w:p w:rsidR="00A75999" w:rsidRDefault="00A75999" w:rsidP="00A75999">
      <w:pPr>
        <w:widowControl w:val="0"/>
        <w:autoSpaceDE w:val="0"/>
        <w:autoSpaceDN w:val="0"/>
        <w:adjustRightInd w:val="0"/>
        <w:ind w:left="1440" w:hanging="720"/>
      </w:pPr>
      <w:r>
        <w:t>b)</w:t>
      </w:r>
      <w:r>
        <w:tab/>
        <w:t xml:space="preserve">Duration of maintenance.  Signs and markers shall be maintained during the conduct of all activities to which they pertain. </w:t>
      </w:r>
    </w:p>
    <w:p w:rsidR="00775744" w:rsidRDefault="00775744" w:rsidP="00A75999">
      <w:pPr>
        <w:widowControl w:val="0"/>
        <w:autoSpaceDE w:val="0"/>
        <w:autoSpaceDN w:val="0"/>
        <w:adjustRightInd w:val="0"/>
        <w:ind w:left="1440" w:hanging="720"/>
      </w:pPr>
    </w:p>
    <w:p w:rsidR="00A75999" w:rsidRDefault="00A75999" w:rsidP="00A75999">
      <w:pPr>
        <w:widowControl w:val="0"/>
        <w:autoSpaceDE w:val="0"/>
        <w:autoSpaceDN w:val="0"/>
        <w:adjustRightInd w:val="0"/>
        <w:ind w:left="1440" w:hanging="720"/>
      </w:pPr>
      <w:r>
        <w:t>c)</w:t>
      </w:r>
      <w:r>
        <w:tab/>
        <w:t xml:space="preserve">Mine and permit identification signs. </w:t>
      </w:r>
    </w:p>
    <w:p w:rsidR="00775744" w:rsidRDefault="00775744" w:rsidP="00A75999">
      <w:pPr>
        <w:widowControl w:val="0"/>
        <w:autoSpaceDE w:val="0"/>
        <w:autoSpaceDN w:val="0"/>
        <w:adjustRightInd w:val="0"/>
        <w:ind w:left="2160" w:hanging="720"/>
      </w:pPr>
    </w:p>
    <w:p w:rsidR="00A75999" w:rsidRDefault="00A75999" w:rsidP="00A75999">
      <w:pPr>
        <w:widowControl w:val="0"/>
        <w:autoSpaceDE w:val="0"/>
        <w:autoSpaceDN w:val="0"/>
        <w:adjustRightInd w:val="0"/>
        <w:ind w:left="2160" w:hanging="720"/>
      </w:pPr>
      <w:r>
        <w:t>1)</w:t>
      </w:r>
      <w:r>
        <w:tab/>
        <w:t xml:space="preserve">Identification signs shall be displayed at each point of access to the permit area from public roads. </w:t>
      </w:r>
    </w:p>
    <w:p w:rsidR="00775744" w:rsidRDefault="00775744" w:rsidP="00A75999">
      <w:pPr>
        <w:widowControl w:val="0"/>
        <w:autoSpaceDE w:val="0"/>
        <w:autoSpaceDN w:val="0"/>
        <w:adjustRightInd w:val="0"/>
        <w:ind w:left="2160" w:hanging="720"/>
      </w:pPr>
    </w:p>
    <w:p w:rsidR="00A75999" w:rsidRDefault="00A75999" w:rsidP="00A75999">
      <w:pPr>
        <w:widowControl w:val="0"/>
        <w:autoSpaceDE w:val="0"/>
        <w:autoSpaceDN w:val="0"/>
        <w:adjustRightInd w:val="0"/>
        <w:ind w:left="2160" w:hanging="720"/>
      </w:pPr>
      <w:r>
        <w:t>2)</w:t>
      </w:r>
      <w:r>
        <w:tab/>
        <w:t xml:space="preserve">Signs shall show the name, business address, and telephone number of the person who conducts the surface mining activities and the identification number of the current permit authorizing surface mining activities. </w:t>
      </w:r>
    </w:p>
    <w:p w:rsidR="00775744" w:rsidRDefault="00775744" w:rsidP="00A75999">
      <w:pPr>
        <w:widowControl w:val="0"/>
        <w:autoSpaceDE w:val="0"/>
        <w:autoSpaceDN w:val="0"/>
        <w:adjustRightInd w:val="0"/>
        <w:ind w:left="2160" w:hanging="720"/>
      </w:pPr>
    </w:p>
    <w:p w:rsidR="00A75999" w:rsidRDefault="00A75999" w:rsidP="00A75999">
      <w:pPr>
        <w:widowControl w:val="0"/>
        <w:autoSpaceDE w:val="0"/>
        <w:autoSpaceDN w:val="0"/>
        <w:adjustRightInd w:val="0"/>
        <w:ind w:left="2160" w:hanging="720"/>
      </w:pPr>
      <w:r>
        <w:t>3)</w:t>
      </w:r>
      <w:r>
        <w:tab/>
        <w:t xml:space="preserve">Signs shall be retained and maintained until after the release of all bonds for the permit area. </w:t>
      </w:r>
    </w:p>
    <w:p w:rsidR="00775744" w:rsidRDefault="00775744" w:rsidP="00A75999">
      <w:pPr>
        <w:widowControl w:val="0"/>
        <w:autoSpaceDE w:val="0"/>
        <w:autoSpaceDN w:val="0"/>
        <w:adjustRightInd w:val="0"/>
        <w:ind w:left="1440" w:hanging="720"/>
      </w:pPr>
    </w:p>
    <w:p w:rsidR="00A75999" w:rsidRDefault="00A75999" w:rsidP="00A75999">
      <w:pPr>
        <w:widowControl w:val="0"/>
        <w:autoSpaceDE w:val="0"/>
        <w:autoSpaceDN w:val="0"/>
        <w:adjustRightInd w:val="0"/>
        <w:ind w:left="1440" w:hanging="720"/>
      </w:pPr>
      <w:r>
        <w:t>d)</w:t>
      </w:r>
      <w:r>
        <w:tab/>
        <w:t xml:space="preserve">Perimeter markers.  The perimeter of a permit area shall be clearly marked before the beginning of surface mining activities. </w:t>
      </w:r>
    </w:p>
    <w:p w:rsidR="00775744" w:rsidRDefault="00775744" w:rsidP="00A75999">
      <w:pPr>
        <w:widowControl w:val="0"/>
        <w:autoSpaceDE w:val="0"/>
        <w:autoSpaceDN w:val="0"/>
        <w:adjustRightInd w:val="0"/>
        <w:ind w:left="1440" w:hanging="720"/>
      </w:pPr>
    </w:p>
    <w:p w:rsidR="00A75999" w:rsidRDefault="00A75999" w:rsidP="00A75999">
      <w:pPr>
        <w:widowControl w:val="0"/>
        <w:autoSpaceDE w:val="0"/>
        <w:autoSpaceDN w:val="0"/>
        <w:adjustRightInd w:val="0"/>
        <w:ind w:left="1440" w:hanging="720"/>
      </w:pPr>
      <w:r>
        <w:t>e)</w:t>
      </w:r>
      <w:r>
        <w:tab/>
        <w:t xml:space="preserve">Buffer zone markers.  Buffer zones shall be marked along their boundaries as required under Section 1816.57. </w:t>
      </w:r>
    </w:p>
    <w:p w:rsidR="00775744" w:rsidRDefault="00775744" w:rsidP="00A75999">
      <w:pPr>
        <w:widowControl w:val="0"/>
        <w:autoSpaceDE w:val="0"/>
        <w:autoSpaceDN w:val="0"/>
        <w:adjustRightInd w:val="0"/>
        <w:ind w:left="1440" w:hanging="720"/>
      </w:pPr>
    </w:p>
    <w:p w:rsidR="00A75999" w:rsidRDefault="00A75999" w:rsidP="00A75999">
      <w:pPr>
        <w:widowControl w:val="0"/>
        <w:autoSpaceDE w:val="0"/>
        <w:autoSpaceDN w:val="0"/>
        <w:adjustRightInd w:val="0"/>
        <w:ind w:left="1440" w:hanging="720"/>
      </w:pPr>
      <w:r>
        <w:t>f)</w:t>
      </w:r>
      <w:r>
        <w:tab/>
        <w:t xml:space="preserve">Topsoil markers.  Where topsoil or other vegetation supporting material is segregated and stockpiled as required under Section 1816.22, the stockpiled material shall be clearly marked. </w:t>
      </w:r>
    </w:p>
    <w:p w:rsidR="00775744" w:rsidRDefault="00775744" w:rsidP="00A75999">
      <w:pPr>
        <w:widowControl w:val="0"/>
        <w:autoSpaceDE w:val="0"/>
        <w:autoSpaceDN w:val="0"/>
        <w:adjustRightInd w:val="0"/>
        <w:ind w:left="1440" w:hanging="720"/>
      </w:pPr>
    </w:p>
    <w:p w:rsidR="00A75999" w:rsidRDefault="00A75999" w:rsidP="00A75999">
      <w:pPr>
        <w:widowControl w:val="0"/>
        <w:autoSpaceDE w:val="0"/>
        <w:autoSpaceDN w:val="0"/>
        <w:adjustRightInd w:val="0"/>
        <w:ind w:left="1440" w:hanging="720"/>
      </w:pPr>
      <w:r>
        <w:t>g)</w:t>
      </w:r>
      <w:r>
        <w:tab/>
        <w:t xml:space="preserve">Where required by State law, the operator shall replace section, township and other legal markers which serve to delineate political or geographic boundaries. </w:t>
      </w:r>
    </w:p>
    <w:p w:rsidR="00A75999" w:rsidRDefault="00A75999" w:rsidP="00A75999">
      <w:pPr>
        <w:widowControl w:val="0"/>
        <w:autoSpaceDE w:val="0"/>
        <w:autoSpaceDN w:val="0"/>
        <w:adjustRightInd w:val="0"/>
        <w:ind w:left="1440" w:hanging="720"/>
      </w:pPr>
    </w:p>
    <w:p w:rsidR="00A75999" w:rsidRDefault="00A75999" w:rsidP="00A75999">
      <w:pPr>
        <w:widowControl w:val="0"/>
        <w:autoSpaceDE w:val="0"/>
        <w:autoSpaceDN w:val="0"/>
        <w:adjustRightInd w:val="0"/>
        <w:ind w:left="1440" w:hanging="720"/>
      </w:pPr>
      <w:r>
        <w:t xml:space="preserve">(Source:  Amended at 11 Ill. Reg. 8131, effective July 1, 1987) </w:t>
      </w:r>
    </w:p>
    <w:sectPr w:rsidR="00A75999" w:rsidSect="00A759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5999"/>
    <w:rsid w:val="00130AA0"/>
    <w:rsid w:val="003E350C"/>
    <w:rsid w:val="004C59F2"/>
    <w:rsid w:val="005C3366"/>
    <w:rsid w:val="00775744"/>
    <w:rsid w:val="00A75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2012-06-21T21:06:00Z</dcterms:created>
  <dcterms:modified xsi:type="dcterms:W3CDTF">2012-06-21T21:06:00Z</dcterms:modified>
</cp:coreProperties>
</file>