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654" w:rsidRDefault="00EF6654" w:rsidP="00EF665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F6654" w:rsidRDefault="00EF6654" w:rsidP="00EF665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1810.1  Scope</w:t>
      </w:r>
      <w:r>
        <w:t xml:space="preserve"> </w:t>
      </w:r>
    </w:p>
    <w:p w:rsidR="00EF6654" w:rsidRDefault="00EF6654" w:rsidP="00EF6654">
      <w:pPr>
        <w:widowControl w:val="0"/>
        <w:autoSpaceDE w:val="0"/>
        <w:autoSpaceDN w:val="0"/>
        <w:adjustRightInd w:val="0"/>
      </w:pPr>
    </w:p>
    <w:p w:rsidR="00EF6654" w:rsidRDefault="00EF6654" w:rsidP="00EF6654">
      <w:pPr>
        <w:widowControl w:val="0"/>
        <w:autoSpaceDE w:val="0"/>
        <w:autoSpaceDN w:val="0"/>
        <w:adjustRightInd w:val="0"/>
      </w:pPr>
      <w:r>
        <w:t xml:space="preserve">62 Ill. Adm. Code 1810 through 1828 of these regulations set forth the minimum performance standards and design requirements to be adopted and implemented under a regulatory program for coal exploration and surface coal mining and reclamation operations. </w:t>
      </w:r>
    </w:p>
    <w:sectPr w:rsidR="00EF6654" w:rsidSect="00EF66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6654"/>
    <w:rsid w:val="00515895"/>
    <w:rsid w:val="005C3366"/>
    <w:rsid w:val="0066477B"/>
    <w:rsid w:val="0088302B"/>
    <w:rsid w:val="00EF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1810</vt:lpstr>
    </vt:vector>
  </TitlesOfParts>
  <Company>State of Illinois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1810</dc:title>
  <dc:subject/>
  <dc:creator>Illinois General Assembly</dc:creator>
  <cp:keywords/>
  <dc:description/>
  <cp:lastModifiedBy>Roberts, John</cp:lastModifiedBy>
  <cp:revision>3</cp:revision>
  <dcterms:created xsi:type="dcterms:W3CDTF">2012-06-21T21:05:00Z</dcterms:created>
  <dcterms:modified xsi:type="dcterms:W3CDTF">2012-06-21T21:05:00Z</dcterms:modified>
</cp:coreProperties>
</file>