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61" w:rsidRDefault="00367561" w:rsidP="00367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561" w:rsidRDefault="00367561" w:rsidP="00367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1772.1  Scope and Purpose</w:t>
      </w:r>
      <w:r>
        <w:t xml:space="preserve"> </w:t>
      </w:r>
    </w:p>
    <w:p w:rsidR="00367561" w:rsidRDefault="00367561" w:rsidP="00367561">
      <w:pPr>
        <w:widowControl w:val="0"/>
        <w:autoSpaceDE w:val="0"/>
        <w:autoSpaceDN w:val="0"/>
        <w:adjustRightInd w:val="0"/>
      </w:pPr>
    </w:p>
    <w:p w:rsidR="00367561" w:rsidRDefault="00367561" w:rsidP="00367561">
      <w:pPr>
        <w:widowControl w:val="0"/>
        <w:autoSpaceDE w:val="0"/>
        <w:autoSpaceDN w:val="0"/>
        <w:adjustRightInd w:val="0"/>
      </w:pPr>
      <w:r>
        <w:t xml:space="preserve">This part establishes the requirements and procedures applicable to coal exploration operations on all lands except for Federal lands subject to the requirements of 43 CFR 3480-3487 (1986). </w:t>
      </w:r>
    </w:p>
    <w:sectPr w:rsidR="00367561" w:rsidSect="00367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561"/>
    <w:rsid w:val="00367561"/>
    <w:rsid w:val="005B2203"/>
    <w:rsid w:val="005C3366"/>
    <w:rsid w:val="00670291"/>
    <w:rsid w:val="00E7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1772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1772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