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91" w:rsidRDefault="004D0691" w:rsidP="004D06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691" w:rsidRDefault="004D0691" w:rsidP="004D06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1705.19  Resolving Prohibited Interests</w:t>
      </w:r>
      <w:r>
        <w:t xml:space="preserve"> </w:t>
      </w:r>
    </w:p>
    <w:p w:rsidR="004D0691" w:rsidRDefault="004D0691" w:rsidP="004D0691">
      <w:pPr>
        <w:widowControl w:val="0"/>
        <w:autoSpaceDE w:val="0"/>
        <w:autoSpaceDN w:val="0"/>
        <w:adjustRightInd w:val="0"/>
      </w:pPr>
    </w:p>
    <w:p w:rsidR="004D0691" w:rsidRDefault="004D0691" w:rsidP="004D0691">
      <w:pPr>
        <w:widowControl w:val="0"/>
        <w:autoSpaceDE w:val="0"/>
        <w:autoSpaceDN w:val="0"/>
        <w:adjustRightInd w:val="0"/>
      </w:pPr>
      <w:r>
        <w:t xml:space="preserve">Actions to be taken by the Director: </w:t>
      </w:r>
    </w:p>
    <w:p w:rsidR="000B38A8" w:rsidRDefault="000B38A8" w:rsidP="004D0691">
      <w:pPr>
        <w:widowControl w:val="0"/>
        <w:autoSpaceDE w:val="0"/>
        <w:autoSpaceDN w:val="0"/>
        <w:adjustRightInd w:val="0"/>
      </w:pPr>
    </w:p>
    <w:p w:rsidR="004D0691" w:rsidRDefault="004D0691" w:rsidP="004D06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Remedial action to effect resolution.  If an employee has a prohibited financial interest, the Director shall promptly advise the employee that remedial action which will resolve the prohibited interest is required within ninety (90) days. </w:t>
      </w:r>
    </w:p>
    <w:p w:rsidR="000B38A8" w:rsidRDefault="000B38A8" w:rsidP="004D0691">
      <w:pPr>
        <w:widowControl w:val="0"/>
        <w:autoSpaceDE w:val="0"/>
        <w:autoSpaceDN w:val="0"/>
        <w:adjustRightInd w:val="0"/>
        <w:ind w:left="1440" w:hanging="720"/>
      </w:pPr>
    </w:p>
    <w:p w:rsidR="004D0691" w:rsidRDefault="004D0691" w:rsidP="004D06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take one or more of the following remedial actions: </w:t>
      </w:r>
    </w:p>
    <w:p w:rsidR="000B38A8" w:rsidRDefault="000B38A8" w:rsidP="004D0691">
      <w:pPr>
        <w:widowControl w:val="0"/>
        <w:autoSpaceDE w:val="0"/>
        <w:autoSpaceDN w:val="0"/>
        <w:adjustRightInd w:val="0"/>
        <w:ind w:left="2160" w:hanging="720"/>
      </w:pPr>
    </w:p>
    <w:p w:rsidR="004D0691" w:rsidRDefault="004D0691" w:rsidP="004D06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Reassignment of the employee to a position which performs no function or duty under the State Act; </w:t>
      </w:r>
    </w:p>
    <w:p w:rsidR="000B38A8" w:rsidRDefault="000B38A8" w:rsidP="004D0691">
      <w:pPr>
        <w:widowControl w:val="0"/>
        <w:autoSpaceDE w:val="0"/>
        <w:autoSpaceDN w:val="0"/>
        <w:adjustRightInd w:val="0"/>
        <w:ind w:left="2160" w:hanging="720"/>
      </w:pPr>
    </w:p>
    <w:p w:rsidR="004D0691" w:rsidRDefault="004D0691" w:rsidP="004D06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Requiring the employee's divestiture of the prohibited financial interest; or </w:t>
      </w:r>
    </w:p>
    <w:p w:rsidR="000B38A8" w:rsidRDefault="000B38A8" w:rsidP="004D0691">
      <w:pPr>
        <w:widowControl w:val="0"/>
        <w:autoSpaceDE w:val="0"/>
        <w:autoSpaceDN w:val="0"/>
        <w:adjustRightInd w:val="0"/>
        <w:ind w:left="2160" w:hanging="720"/>
      </w:pPr>
    </w:p>
    <w:p w:rsidR="004D0691" w:rsidRDefault="004D0691" w:rsidP="004D06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 appropriate action which either eliminates the prohibited interest or eliminates the situation which creates the conflict. </w:t>
      </w:r>
    </w:p>
    <w:p w:rsidR="004D0691" w:rsidRDefault="004D0691" w:rsidP="004D0691">
      <w:pPr>
        <w:widowControl w:val="0"/>
        <w:autoSpaceDE w:val="0"/>
        <w:autoSpaceDN w:val="0"/>
        <w:adjustRightInd w:val="0"/>
        <w:ind w:left="2160" w:hanging="720"/>
      </w:pPr>
    </w:p>
    <w:p w:rsidR="004D0691" w:rsidRDefault="004D0691" w:rsidP="004D06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Amended at 11 Ill. Reg. 8452, effective July 1, 1987) </w:t>
      </w:r>
    </w:p>
    <w:sectPr w:rsidR="004D0691" w:rsidSect="004D0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691"/>
    <w:rsid w:val="000B38A8"/>
    <w:rsid w:val="004D0691"/>
    <w:rsid w:val="005C3366"/>
    <w:rsid w:val="00627BCD"/>
    <w:rsid w:val="00FC258F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